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64" w:rsidRPr="00736888" w:rsidRDefault="00736888" w:rsidP="00736888">
      <w:pPr>
        <w:jc w:val="center"/>
        <w:rPr>
          <w:b/>
          <w:sz w:val="28"/>
          <w:szCs w:val="28"/>
        </w:rPr>
      </w:pPr>
      <w:r w:rsidRPr="00736888">
        <w:rPr>
          <w:b/>
          <w:sz w:val="28"/>
          <w:szCs w:val="28"/>
        </w:rPr>
        <w:t>Person Specification</w:t>
      </w:r>
    </w:p>
    <w:tbl>
      <w:tblPr>
        <w:tblStyle w:val="TableGrid"/>
        <w:tblW w:w="9923" w:type="dxa"/>
        <w:tblInd w:w="-459" w:type="dxa"/>
        <w:tblLook w:val="04A0" w:firstRow="1" w:lastRow="0" w:firstColumn="1" w:lastColumn="0" w:noHBand="0" w:noVBand="1"/>
      </w:tblPr>
      <w:tblGrid>
        <w:gridCol w:w="5080"/>
        <w:gridCol w:w="4843"/>
      </w:tblGrid>
      <w:tr w:rsidR="00736888" w:rsidRPr="00736888" w:rsidTr="00035790">
        <w:tc>
          <w:tcPr>
            <w:tcW w:w="5080" w:type="dxa"/>
            <w:shd w:val="clear" w:color="auto" w:fill="BFBFBF" w:themeFill="background1" w:themeFillShade="BF"/>
          </w:tcPr>
          <w:p w:rsidR="00736888" w:rsidRPr="00736888" w:rsidRDefault="00736888" w:rsidP="00F92D41">
            <w:pPr>
              <w:spacing w:after="200" w:line="276" w:lineRule="auto"/>
              <w:rPr>
                <w:sz w:val="24"/>
                <w:szCs w:val="28"/>
              </w:rPr>
            </w:pPr>
            <w:r w:rsidRPr="00736888">
              <w:rPr>
                <w:sz w:val="24"/>
                <w:szCs w:val="28"/>
              </w:rPr>
              <w:t xml:space="preserve">Job Title: </w:t>
            </w:r>
            <w:r w:rsidR="00F92D41">
              <w:rPr>
                <w:sz w:val="24"/>
                <w:szCs w:val="28"/>
              </w:rPr>
              <w:t>TAST Centre Manager</w:t>
            </w:r>
          </w:p>
        </w:tc>
        <w:tc>
          <w:tcPr>
            <w:tcW w:w="4843" w:type="dxa"/>
            <w:shd w:val="clear" w:color="auto" w:fill="BFBFBF" w:themeFill="background1" w:themeFillShade="BF"/>
          </w:tcPr>
          <w:p w:rsidR="00736888" w:rsidRPr="00736888" w:rsidRDefault="00F92D41" w:rsidP="00736888">
            <w:pPr>
              <w:spacing w:after="200" w:line="276" w:lineRule="auto"/>
              <w:rPr>
                <w:sz w:val="24"/>
                <w:szCs w:val="28"/>
              </w:rPr>
            </w:pPr>
            <w:r>
              <w:rPr>
                <w:sz w:val="24"/>
                <w:szCs w:val="28"/>
              </w:rPr>
              <w:t>Grade: ENS02</w:t>
            </w:r>
          </w:p>
        </w:tc>
      </w:tr>
      <w:tr w:rsidR="00736888" w:rsidRPr="00736888" w:rsidTr="00035790">
        <w:tc>
          <w:tcPr>
            <w:tcW w:w="5080" w:type="dxa"/>
            <w:shd w:val="clear" w:color="auto" w:fill="BFBFBF" w:themeFill="background1" w:themeFillShade="BF"/>
          </w:tcPr>
          <w:p w:rsidR="00736888" w:rsidRPr="00736888" w:rsidRDefault="00736888" w:rsidP="00F92D41">
            <w:pPr>
              <w:spacing w:after="200" w:line="276" w:lineRule="auto"/>
              <w:rPr>
                <w:sz w:val="24"/>
                <w:szCs w:val="28"/>
              </w:rPr>
            </w:pPr>
            <w:r w:rsidRPr="00736888">
              <w:rPr>
                <w:sz w:val="24"/>
                <w:szCs w:val="28"/>
              </w:rPr>
              <w:t xml:space="preserve">Section: </w:t>
            </w:r>
            <w:r w:rsidR="00F92D41">
              <w:rPr>
                <w:sz w:val="24"/>
                <w:szCs w:val="28"/>
              </w:rPr>
              <w:t>Enable Leisure &amp; Culture</w:t>
            </w:r>
          </w:p>
        </w:tc>
        <w:tc>
          <w:tcPr>
            <w:tcW w:w="4843" w:type="dxa"/>
            <w:shd w:val="clear" w:color="auto" w:fill="BFBFBF" w:themeFill="background1" w:themeFillShade="BF"/>
          </w:tcPr>
          <w:p w:rsidR="00736888" w:rsidRPr="00736888" w:rsidRDefault="00736888" w:rsidP="00130B49">
            <w:pPr>
              <w:spacing w:after="200" w:line="276" w:lineRule="auto"/>
              <w:rPr>
                <w:sz w:val="24"/>
                <w:szCs w:val="28"/>
              </w:rPr>
            </w:pPr>
            <w:r w:rsidRPr="00736888">
              <w:rPr>
                <w:sz w:val="24"/>
                <w:szCs w:val="28"/>
              </w:rPr>
              <w:t xml:space="preserve">Department: </w:t>
            </w:r>
            <w:r w:rsidR="00F92D41">
              <w:rPr>
                <w:sz w:val="24"/>
                <w:szCs w:val="28"/>
              </w:rPr>
              <w:t>Enable Leisure &amp; Sport</w:t>
            </w:r>
          </w:p>
        </w:tc>
      </w:tr>
      <w:tr w:rsidR="00736888" w:rsidRPr="00736888" w:rsidTr="00035790">
        <w:tc>
          <w:tcPr>
            <w:tcW w:w="5080" w:type="dxa"/>
            <w:shd w:val="clear" w:color="auto" w:fill="BFBFBF" w:themeFill="background1" w:themeFillShade="BF"/>
          </w:tcPr>
          <w:p w:rsidR="00736888" w:rsidRPr="00736888" w:rsidRDefault="00736888" w:rsidP="00130B49">
            <w:pPr>
              <w:spacing w:after="200" w:line="276" w:lineRule="auto"/>
              <w:rPr>
                <w:sz w:val="24"/>
                <w:szCs w:val="28"/>
              </w:rPr>
            </w:pPr>
            <w:r w:rsidRPr="00736888">
              <w:rPr>
                <w:sz w:val="24"/>
                <w:szCs w:val="28"/>
              </w:rPr>
              <w:t xml:space="preserve">Responsible to: </w:t>
            </w:r>
            <w:r w:rsidR="00F92D41">
              <w:rPr>
                <w:sz w:val="24"/>
                <w:szCs w:val="28"/>
              </w:rPr>
              <w:t>Senior Leisure Managers</w:t>
            </w:r>
          </w:p>
        </w:tc>
        <w:tc>
          <w:tcPr>
            <w:tcW w:w="4843" w:type="dxa"/>
            <w:shd w:val="clear" w:color="auto" w:fill="BFBFBF" w:themeFill="background1" w:themeFillShade="BF"/>
          </w:tcPr>
          <w:p w:rsidR="00736888" w:rsidRPr="00736888" w:rsidRDefault="00736888" w:rsidP="00F92D41">
            <w:pPr>
              <w:spacing w:after="200" w:line="276" w:lineRule="auto"/>
              <w:rPr>
                <w:sz w:val="24"/>
                <w:szCs w:val="28"/>
              </w:rPr>
            </w:pPr>
            <w:r w:rsidRPr="00736888">
              <w:rPr>
                <w:sz w:val="24"/>
                <w:szCs w:val="28"/>
              </w:rPr>
              <w:t xml:space="preserve">Date: </w:t>
            </w:r>
            <w:r w:rsidR="00F92D41">
              <w:rPr>
                <w:sz w:val="24"/>
                <w:szCs w:val="28"/>
              </w:rPr>
              <w:t>31/10/2017</w:t>
            </w:r>
          </w:p>
        </w:tc>
      </w:tr>
      <w:tr w:rsidR="00736888" w:rsidRPr="00736888" w:rsidTr="00035790">
        <w:tc>
          <w:tcPr>
            <w:tcW w:w="9923" w:type="dxa"/>
            <w:gridSpan w:val="2"/>
            <w:shd w:val="clear" w:color="auto" w:fill="BFBFBF" w:themeFill="background1" w:themeFillShade="BF"/>
          </w:tcPr>
          <w:p w:rsidR="00736888" w:rsidRPr="00736888" w:rsidRDefault="00736888" w:rsidP="00736888">
            <w:pPr>
              <w:spacing w:after="200" w:line="276" w:lineRule="auto"/>
              <w:rPr>
                <w:sz w:val="24"/>
                <w:szCs w:val="28"/>
              </w:rPr>
            </w:pPr>
            <w:r w:rsidRPr="00736888">
              <w:rPr>
                <w:sz w:val="24"/>
                <w:szCs w:val="28"/>
              </w:rPr>
              <w:t xml:space="preserve">Post Number: </w:t>
            </w:r>
            <w:proofErr w:type="spellStart"/>
            <w:r w:rsidRPr="00736888">
              <w:rPr>
                <w:sz w:val="24"/>
                <w:szCs w:val="28"/>
              </w:rPr>
              <w:t>tbc</w:t>
            </w:r>
            <w:proofErr w:type="spellEnd"/>
          </w:p>
        </w:tc>
      </w:tr>
    </w:tbl>
    <w:p w:rsidR="00736888" w:rsidRDefault="00736888" w:rsidP="00736888">
      <w:pPr>
        <w:jc w:val="center"/>
        <w:rPr>
          <w:sz w:val="28"/>
          <w:szCs w:val="28"/>
        </w:rPr>
      </w:pPr>
    </w:p>
    <w:tbl>
      <w:tblPr>
        <w:tblStyle w:val="TableGrid"/>
        <w:tblW w:w="9937" w:type="dxa"/>
        <w:tblInd w:w="-459" w:type="dxa"/>
        <w:tblLook w:val="04A0" w:firstRow="1" w:lastRow="0" w:firstColumn="1" w:lastColumn="0" w:noHBand="0" w:noVBand="1"/>
      </w:tblPr>
      <w:tblGrid>
        <w:gridCol w:w="7891"/>
        <w:gridCol w:w="2046"/>
      </w:tblGrid>
      <w:tr w:rsidR="005F5DF9" w:rsidTr="00035790">
        <w:tc>
          <w:tcPr>
            <w:tcW w:w="9937" w:type="dxa"/>
            <w:gridSpan w:val="2"/>
          </w:tcPr>
          <w:p w:rsidR="005F5DF9" w:rsidRDefault="005F5DF9" w:rsidP="005F5DF9">
            <w:pPr>
              <w:rPr>
                <w:b/>
                <w:sz w:val="24"/>
                <w:szCs w:val="24"/>
              </w:rPr>
            </w:pPr>
            <w:r>
              <w:rPr>
                <w:b/>
                <w:sz w:val="24"/>
                <w:szCs w:val="24"/>
              </w:rPr>
              <w:t xml:space="preserve">A - Application form </w:t>
            </w:r>
          </w:p>
          <w:p w:rsidR="005F5DF9" w:rsidRDefault="005F5DF9" w:rsidP="005F5DF9">
            <w:pPr>
              <w:rPr>
                <w:b/>
                <w:sz w:val="24"/>
                <w:szCs w:val="24"/>
              </w:rPr>
            </w:pPr>
            <w:r>
              <w:rPr>
                <w:b/>
                <w:sz w:val="24"/>
                <w:szCs w:val="24"/>
              </w:rPr>
              <w:t>I – Interview</w:t>
            </w:r>
          </w:p>
          <w:p w:rsidR="005F5DF9" w:rsidRDefault="005F5DF9" w:rsidP="005F5DF9">
            <w:pPr>
              <w:rPr>
                <w:b/>
                <w:sz w:val="24"/>
                <w:szCs w:val="24"/>
              </w:rPr>
            </w:pPr>
            <w:r>
              <w:rPr>
                <w:b/>
                <w:sz w:val="24"/>
                <w:szCs w:val="24"/>
              </w:rPr>
              <w:t>T – Test</w:t>
            </w:r>
          </w:p>
          <w:p w:rsidR="005F5DF9" w:rsidRPr="00303612" w:rsidRDefault="005F5DF9" w:rsidP="005F5DF9">
            <w:pPr>
              <w:rPr>
                <w:b/>
                <w:sz w:val="24"/>
                <w:szCs w:val="24"/>
              </w:rPr>
            </w:pPr>
            <w:r>
              <w:rPr>
                <w:b/>
                <w:sz w:val="24"/>
                <w:szCs w:val="24"/>
              </w:rPr>
              <w:t xml:space="preserve">C – Certificate (original evidence) </w:t>
            </w:r>
          </w:p>
        </w:tc>
      </w:tr>
      <w:tr w:rsidR="005F5DF9" w:rsidTr="00035790">
        <w:tc>
          <w:tcPr>
            <w:tcW w:w="7891" w:type="dxa"/>
            <w:shd w:val="clear" w:color="auto" w:fill="BFBFBF" w:themeFill="background1" w:themeFillShade="BF"/>
          </w:tcPr>
          <w:p w:rsidR="005F5DF9" w:rsidRPr="005928AF" w:rsidRDefault="005928AF" w:rsidP="005F5DF9">
            <w:pPr>
              <w:rPr>
                <w:b/>
                <w:sz w:val="28"/>
                <w:szCs w:val="28"/>
              </w:rPr>
            </w:pPr>
            <w:r>
              <w:rPr>
                <w:b/>
                <w:sz w:val="28"/>
                <w:szCs w:val="28"/>
              </w:rPr>
              <w:t>Requirements</w:t>
            </w:r>
          </w:p>
        </w:tc>
        <w:tc>
          <w:tcPr>
            <w:tcW w:w="2046" w:type="dxa"/>
            <w:shd w:val="clear" w:color="auto" w:fill="BFBFBF" w:themeFill="background1" w:themeFillShade="BF"/>
          </w:tcPr>
          <w:p w:rsidR="005F5DF9" w:rsidRPr="005928AF" w:rsidRDefault="005928AF" w:rsidP="005F5DF9">
            <w:pPr>
              <w:rPr>
                <w:b/>
                <w:sz w:val="24"/>
                <w:szCs w:val="24"/>
              </w:rPr>
            </w:pPr>
            <w:r>
              <w:rPr>
                <w:b/>
                <w:sz w:val="24"/>
                <w:szCs w:val="24"/>
              </w:rPr>
              <w:t>Assessed by A &amp; I/T/C</w:t>
            </w:r>
          </w:p>
        </w:tc>
      </w:tr>
      <w:tr w:rsidR="005928AF" w:rsidTr="00035790">
        <w:tc>
          <w:tcPr>
            <w:tcW w:w="9937" w:type="dxa"/>
            <w:gridSpan w:val="2"/>
            <w:shd w:val="clear" w:color="auto" w:fill="BFBFBF" w:themeFill="background1" w:themeFillShade="BF"/>
          </w:tcPr>
          <w:p w:rsidR="005928AF" w:rsidRPr="005928AF" w:rsidRDefault="005928AF" w:rsidP="005F5DF9">
            <w:pPr>
              <w:rPr>
                <w:b/>
                <w:sz w:val="24"/>
                <w:szCs w:val="24"/>
              </w:rPr>
            </w:pPr>
            <w:r w:rsidRPr="005928AF">
              <w:rPr>
                <w:b/>
                <w:sz w:val="24"/>
                <w:szCs w:val="24"/>
              </w:rPr>
              <w:t>Knowledge</w:t>
            </w:r>
          </w:p>
        </w:tc>
      </w:tr>
      <w:tr w:rsidR="005F5DF9" w:rsidTr="00035790">
        <w:tc>
          <w:tcPr>
            <w:tcW w:w="7891" w:type="dxa"/>
          </w:tcPr>
          <w:p w:rsidR="005F5DF9" w:rsidRDefault="008E6380" w:rsidP="008E6380">
            <w:pPr>
              <w:pStyle w:val="ListParagraph"/>
              <w:numPr>
                <w:ilvl w:val="0"/>
                <w:numId w:val="1"/>
              </w:numPr>
              <w:rPr>
                <w:sz w:val="24"/>
                <w:szCs w:val="24"/>
              </w:rPr>
            </w:pPr>
            <w:r w:rsidRPr="008E6380">
              <w:rPr>
                <w:sz w:val="24"/>
                <w:szCs w:val="24"/>
              </w:rPr>
              <w:t>An understanding and awareness of current industry trends in relation to marketing and communications.</w:t>
            </w:r>
          </w:p>
          <w:p w:rsidR="00303612" w:rsidRPr="00303612" w:rsidRDefault="00303612" w:rsidP="00303612">
            <w:pPr>
              <w:pStyle w:val="ListParagraph"/>
              <w:numPr>
                <w:ilvl w:val="0"/>
                <w:numId w:val="1"/>
              </w:numPr>
              <w:rPr>
                <w:sz w:val="24"/>
                <w:szCs w:val="24"/>
              </w:rPr>
            </w:pPr>
            <w:r w:rsidRPr="00303612">
              <w:rPr>
                <w:sz w:val="24"/>
                <w:szCs w:val="24"/>
              </w:rPr>
              <w:t>Knowledge of current sport &amp; physical activity development initiatives and the organisati</w:t>
            </w:r>
            <w:r>
              <w:rPr>
                <w:sz w:val="24"/>
                <w:szCs w:val="24"/>
              </w:rPr>
              <w:t>on and administration of sport.</w:t>
            </w:r>
          </w:p>
          <w:p w:rsidR="00303612" w:rsidRDefault="00303612" w:rsidP="00303612">
            <w:pPr>
              <w:pStyle w:val="ListParagraph"/>
              <w:numPr>
                <w:ilvl w:val="0"/>
                <w:numId w:val="1"/>
              </w:numPr>
              <w:rPr>
                <w:sz w:val="24"/>
                <w:szCs w:val="24"/>
              </w:rPr>
            </w:pPr>
            <w:r w:rsidRPr="00303612">
              <w:rPr>
                <w:sz w:val="24"/>
                <w:szCs w:val="24"/>
              </w:rPr>
              <w:t xml:space="preserve">Knowledge of Health &amp; Safety regulations, ensuring that all guidelines within the Health and Safety </w:t>
            </w:r>
            <w:r>
              <w:rPr>
                <w:sz w:val="24"/>
                <w:szCs w:val="24"/>
              </w:rPr>
              <w:t>at work act 1974 are abided by.</w:t>
            </w:r>
          </w:p>
          <w:p w:rsidR="00303612" w:rsidRPr="00303612" w:rsidRDefault="00303612" w:rsidP="00303612">
            <w:pPr>
              <w:pStyle w:val="ListParagraph"/>
              <w:numPr>
                <w:ilvl w:val="0"/>
                <w:numId w:val="1"/>
              </w:numPr>
              <w:rPr>
                <w:sz w:val="24"/>
                <w:szCs w:val="24"/>
              </w:rPr>
            </w:pPr>
            <w:r w:rsidRPr="00303612">
              <w:rPr>
                <w:sz w:val="24"/>
                <w:szCs w:val="24"/>
              </w:rPr>
              <w:t>Good working knowledge and experience of using IT applications including Outlook, Word, Excel and Access.</w:t>
            </w:r>
          </w:p>
        </w:tc>
        <w:tc>
          <w:tcPr>
            <w:tcW w:w="2046" w:type="dxa"/>
          </w:tcPr>
          <w:p w:rsidR="005F5DF9" w:rsidRDefault="00B960D0" w:rsidP="005F5DF9">
            <w:pPr>
              <w:rPr>
                <w:sz w:val="24"/>
                <w:szCs w:val="24"/>
              </w:rPr>
            </w:pPr>
            <w:r>
              <w:rPr>
                <w:sz w:val="24"/>
                <w:szCs w:val="24"/>
              </w:rPr>
              <w:t>A/I</w:t>
            </w:r>
          </w:p>
          <w:p w:rsidR="000A0A2B" w:rsidRDefault="000A0A2B" w:rsidP="005F5DF9">
            <w:pPr>
              <w:rPr>
                <w:sz w:val="24"/>
                <w:szCs w:val="24"/>
              </w:rPr>
            </w:pPr>
          </w:p>
          <w:p w:rsidR="000A0A2B" w:rsidRDefault="000A0A2B" w:rsidP="005F5DF9">
            <w:pPr>
              <w:rPr>
                <w:sz w:val="24"/>
                <w:szCs w:val="24"/>
              </w:rPr>
            </w:pPr>
            <w:r>
              <w:rPr>
                <w:sz w:val="24"/>
                <w:szCs w:val="24"/>
              </w:rPr>
              <w:t>A/I</w:t>
            </w:r>
          </w:p>
          <w:p w:rsidR="000A0A2B" w:rsidRDefault="000A0A2B" w:rsidP="005F5DF9">
            <w:pPr>
              <w:rPr>
                <w:sz w:val="24"/>
                <w:szCs w:val="24"/>
              </w:rPr>
            </w:pPr>
          </w:p>
          <w:p w:rsidR="000A0A2B" w:rsidRDefault="000A0A2B" w:rsidP="005F5DF9">
            <w:pPr>
              <w:rPr>
                <w:sz w:val="24"/>
                <w:szCs w:val="24"/>
              </w:rPr>
            </w:pPr>
            <w:r>
              <w:rPr>
                <w:sz w:val="24"/>
                <w:szCs w:val="24"/>
              </w:rPr>
              <w:t>A/I</w:t>
            </w:r>
          </w:p>
          <w:p w:rsidR="000A0A2B" w:rsidRDefault="000A0A2B" w:rsidP="005F5DF9">
            <w:pPr>
              <w:rPr>
                <w:sz w:val="24"/>
                <w:szCs w:val="24"/>
              </w:rPr>
            </w:pPr>
          </w:p>
          <w:p w:rsidR="000A0A2B" w:rsidRDefault="000A0A2B" w:rsidP="005F5DF9">
            <w:pPr>
              <w:rPr>
                <w:sz w:val="24"/>
                <w:szCs w:val="24"/>
              </w:rPr>
            </w:pPr>
            <w:r>
              <w:rPr>
                <w:sz w:val="24"/>
                <w:szCs w:val="24"/>
              </w:rPr>
              <w:t>A/I</w:t>
            </w:r>
          </w:p>
        </w:tc>
      </w:tr>
      <w:tr w:rsidR="005928AF" w:rsidTr="00035790">
        <w:tc>
          <w:tcPr>
            <w:tcW w:w="9937" w:type="dxa"/>
            <w:gridSpan w:val="2"/>
            <w:shd w:val="clear" w:color="auto" w:fill="BFBFBF" w:themeFill="background1" w:themeFillShade="BF"/>
          </w:tcPr>
          <w:p w:rsidR="005928AF" w:rsidRPr="005928AF" w:rsidRDefault="005928AF" w:rsidP="005F5DF9">
            <w:pPr>
              <w:rPr>
                <w:b/>
                <w:sz w:val="24"/>
                <w:szCs w:val="24"/>
              </w:rPr>
            </w:pPr>
            <w:r w:rsidRPr="005928AF">
              <w:rPr>
                <w:b/>
                <w:sz w:val="24"/>
                <w:szCs w:val="24"/>
              </w:rPr>
              <w:t>Experience</w:t>
            </w:r>
          </w:p>
        </w:tc>
      </w:tr>
      <w:tr w:rsidR="005F5DF9" w:rsidTr="00035790">
        <w:tc>
          <w:tcPr>
            <w:tcW w:w="7891" w:type="dxa"/>
          </w:tcPr>
          <w:p w:rsidR="008B4280" w:rsidRDefault="008D736F" w:rsidP="008D736F">
            <w:pPr>
              <w:pStyle w:val="ListParagraph"/>
              <w:numPr>
                <w:ilvl w:val="0"/>
                <w:numId w:val="1"/>
              </w:numPr>
              <w:rPr>
                <w:sz w:val="24"/>
                <w:szCs w:val="24"/>
              </w:rPr>
            </w:pPr>
            <w:r w:rsidRPr="008D736F">
              <w:rPr>
                <w:sz w:val="24"/>
                <w:szCs w:val="24"/>
              </w:rPr>
              <w:t>Knowledge and experience of deploying employee relations policies and procedures that maybe required in order to manage staff.</w:t>
            </w:r>
          </w:p>
          <w:p w:rsidR="00303612" w:rsidRPr="00303612" w:rsidRDefault="00303612" w:rsidP="00303612">
            <w:pPr>
              <w:pStyle w:val="ListParagraph"/>
              <w:numPr>
                <w:ilvl w:val="0"/>
                <w:numId w:val="1"/>
              </w:numPr>
              <w:rPr>
                <w:sz w:val="24"/>
                <w:szCs w:val="24"/>
              </w:rPr>
            </w:pPr>
            <w:r w:rsidRPr="00303612">
              <w:rPr>
                <w:sz w:val="24"/>
                <w:szCs w:val="24"/>
              </w:rPr>
              <w:t>Proven track record of analysing key trends and successful operational direction</w:t>
            </w:r>
          </w:p>
        </w:tc>
        <w:tc>
          <w:tcPr>
            <w:tcW w:w="2046" w:type="dxa"/>
          </w:tcPr>
          <w:p w:rsidR="003E5243" w:rsidRDefault="000A0A2B" w:rsidP="005F5DF9">
            <w:pPr>
              <w:rPr>
                <w:sz w:val="24"/>
                <w:szCs w:val="24"/>
              </w:rPr>
            </w:pPr>
            <w:r>
              <w:rPr>
                <w:sz w:val="24"/>
                <w:szCs w:val="24"/>
              </w:rPr>
              <w:t>A/I/T</w:t>
            </w:r>
          </w:p>
          <w:p w:rsidR="000A0A2B" w:rsidRDefault="000A0A2B" w:rsidP="005F5DF9">
            <w:pPr>
              <w:rPr>
                <w:sz w:val="24"/>
                <w:szCs w:val="24"/>
              </w:rPr>
            </w:pPr>
          </w:p>
          <w:p w:rsidR="000A0A2B" w:rsidRDefault="000A0A2B" w:rsidP="005F5DF9">
            <w:pPr>
              <w:rPr>
                <w:sz w:val="24"/>
                <w:szCs w:val="24"/>
              </w:rPr>
            </w:pPr>
            <w:r>
              <w:rPr>
                <w:sz w:val="24"/>
                <w:szCs w:val="24"/>
              </w:rPr>
              <w:t>A/I</w:t>
            </w:r>
          </w:p>
        </w:tc>
      </w:tr>
      <w:tr w:rsidR="005928AF" w:rsidTr="00035790">
        <w:tc>
          <w:tcPr>
            <w:tcW w:w="9937" w:type="dxa"/>
            <w:gridSpan w:val="2"/>
            <w:shd w:val="clear" w:color="auto" w:fill="BFBFBF" w:themeFill="background1" w:themeFillShade="BF"/>
          </w:tcPr>
          <w:p w:rsidR="005928AF" w:rsidRPr="005928AF" w:rsidRDefault="005928AF" w:rsidP="005F5DF9">
            <w:pPr>
              <w:rPr>
                <w:b/>
                <w:sz w:val="24"/>
                <w:szCs w:val="24"/>
              </w:rPr>
            </w:pPr>
            <w:r w:rsidRPr="005928AF">
              <w:rPr>
                <w:b/>
                <w:sz w:val="24"/>
                <w:szCs w:val="24"/>
              </w:rPr>
              <w:t>Skills</w:t>
            </w:r>
          </w:p>
        </w:tc>
      </w:tr>
      <w:tr w:rsidR="005F5DF9" w:rsidTr="00035790">
        <w:tc>
          <w:tcPr>
            <w:tcW w:w="7891" w:type="dxa"/>
          </w:tcPr>
          <w:p w:rsidR="00303612" w:rsidRPr="00836606" w:rsidRDefault="00716E17" w:rsidP="00836606">
            <w:pPr>
              <w:pStyle w:val="ListParagraph"/>
              <w:numPr>
                <w:ilvl w:val="0"/>
                <w:numId w:val="1"/>
              </w:numPr>
              <w:rPr>
                <w:sz w:val="24"/>
                <w:szCs w:val="24"/>
              </w:rPr>
            </w:pPr>
            <w:r>
              <w:rPr>
                <w:sz w:val="24"/>
                <w:szCs w:val="24"/>
              </w:rPr>
              <w:t>Ability to recruit and manage staff; with specific experience of delivering appraisals, identifying training and development, one-to-one supervision, developing work plans, inductions and a probation period.</w:t>
            </w:r>
          </w:p>
          <w:p w:rsidR="008D736F" w:rsidRPr="00836606" w:rsidRDefault="00AE008E" w:rsidP="008D736F">
            <w:pPr>
              <w:pStyle w:val="ListParagraph"/>
              <w:numPr>
                <w:ilvl w:val="0"/>
                <w:numId w:val="1"/>
              </w:numPr>
              <w:rPr>
                <w:sz w:val="24"/>
                <w:szCs w:val="24"/>
              </w:rPr>
            </w:pPr>
            <w:r>
              <w:rPr>
                <w:sz w:val="24"/>
                <w:szCs w:val="24"/>
              </w:rPr>
              <w:t>Ability to communicate effectively at all levels with good oral, written and interpersonal skills; including experience of dealing with customers in a service environment.</w:t>
            </w:r>
          </w:p>
          <w:p w:rsidR="0015235E" w:rsidRPr="00836606" w:rsidRDefault="0015235E" w:rsidP="00836606">
            <w:pPr>
              <w:pStyle w:val="ListParagraph"/>
              <w:numPr>
                <w:ilvl w:val="0"/>
                <w:numId w:val="1"/>
              </w:numPr>
              <w:rPr>
                <w:sz w:val="24"/>
                <w:szCs w:val="24"/>
              </w:rPr>
            </w:pPr>
            <w:r>
              <w:rPr>
                <w:sz w:val="24"/>
                <w:szCs w:val="24"/>
              </w:rPr>
              <w:t>Ability to prioritise workload, managing several projects simultaneously whilst still meeting deadlines</w:t>
            </w:r>
          </w:p>
          <w:p w:rsidR="00303612" w:rsidRPr="00836606" w:rsidRDefault="0015235E" w:rsidP="00836606">
            <w:pPr>
              <w:pStyle w:val="ListParagraph"/>
              <w:numPr>
                <w:ilvl w:val="0"/>
                <w:numId w:val="1"/>
              </w:numPr>
              <w:rPr>
                <w:sz w:val="24"/>
                <w:szCs w:val="24"/>
              </w:rPr>
            </w:pPr>
            <w:r w:rsidRPr="0015235E">
              <w:rPr>
                <w:sz w:val="24"/>
                <w:szCs w:val="24"/>
              </w:rPr>
              <w:t>Ability to organise, manage, monitor, evaluate and review an activity programme and other centre information to maximise use of the facility including events and competitions.</w:t>
            </w:r>
          </w:p>
          <w:p w:rsidR="0015235E" w:rsidRPr="0015235E" w:rsidRDefault="0015235E" w:rsidP="0015235E">
            <w:pPr>
              <w:pStyle w:val="ListParagraph"/>
              <w:numPr>
                <w:ilvl w:val="0"/>
                <w:numId w:val="1"/>
              </w:numPr>
              <w:rPr>
                <w:sz w:val="24"/>
                <w:szCs w:val="24"/>
              </w:rPr>
            </w:pPr>
            <w:r w:rsidRPr="0015235E">
              <w:rPr>
                <w:sz w:val="24"/>
                <w:szCs w:val="24"/>
              </w:rPr>
              <w:t>Ability to develop the business using thorough planning, competitor analysis and short and long term objectives; including experience of writing centre objectives, marketing plans and/or business plans.</w:t>
            </w:r>
          </w:p>
          <w:p w:rsidR="0015235E" w:rsidRPr="0015235E" w:rsidRDefault="0015235E" w:rsidP="0015235E">
            <w:pPr>
              <w:pStyle w:val="ListParagraph"/>
              <w:ind w:left="360"/>
              <w:rPr>
                <w:sz w:val="24"/>
                <w:szCs w:val="24"/>
              </w:rPr>
            </w:pPr>
          </w:p>
          <w:p w:rsidR="0015235E" w:rsidRPr="00836606" w:rsidRDefault="0015235E" w:rsidP="00836606">
            <w:pPr>
              <w:pStyle w:val="ListParagraph"/>
              <w:numPr>
                <w:ilvl w:val="0"/>
                <w:numId w:val="1"/>
              </w:numPr>
              <w:rPr>
                <w:sz w:val="24"/>
                <w:szCs w:val="24"/>
              </w:rPr>
            </w:pPr>
            <w:r w:rsidRPr="0015235E">
              <w:rPr>
                <w:sz w:val="24"/>
                <w:szCs w:val="24"/>
              </w:rPr>
              <w:lastRenderedPageBreak/>
              <w:t>Evidence of competent administration, finance and organisational skills, good numerical,</w:t>
            </w:r>
            <w:r>
              <w:rPr>
                <w:sz w:val="24"/>
                <w:szCs w:val="24"/>
              </w:rPr>
              <w:t xml:space="preserve"> </w:t>
            </w:r>
            <w:r w:rsidRPr="0015235E">
              <w:rPr>
                <w:sz w:val="24"/>
                <w:szCs w:val="24"/>
              </w:rPr>
              <w:t xml:space="preserve">skills to reconcile accounts, produce budget projections and usage figures. </w:t>
            </w:r>
          </w:p>
          <w:p w:rsidR="0015235E" w:rsidRPr="00836606" w:rsidRDefault="0015235E" w:rsidP="00836606">
            <w:pPr>
              <w:pStyle w:val="ListParagraph"/>
              <w:numPr>
                <w:ilvl w:val="0"/>
                <w:numId w:val="1"/>
              </w:numPr>
              <w:rPr>
                <w:sz w:val="24"/>
                <w:szCs w:val="24"/>
              </w:rPr>
            </w:pPr>
            <w:r w:rsidRPr="0015235E">
              <w:rPr>
                <w:sz w:val="24"/>
                <w:szCs w:val="24"/>
              </w:rPr>
              <w:t xml:space="preserve">Ability to manage physical resources including premises, materials and equipment, with a good working knowledge of the maintenance processes for grass and artificial sport pitches and surfaces.   </w:t>
            </w:r>
          </w:p>
          <w:p w:rsidR="008D736F" w:rsidRPr="00836606" w:rsidRDefault="0015235E" w:rsidP="008D736F">
            <w:pPr>
              <w:pStyle w:val="ListParagraph"/>
              <w:numPr>
                <w:ilvl w:val="0"/>
                <w:numId w:val="1"/>
              </w:numPr>
              <w:rPr>
                <w:sz w:val="24"/>
                <w:szCs w:val="24"/>
              </w:rPr>
            </w:pPr>
            <w:r w:rsidRPr="0015235E">
              <w:rPr>
                <w:sz w:val="24"/>
                <w:szCs w:val="24"/>
              </w:rPr>
              <w:t>Ability to follow and apply policy &amp; procedures and guidelines efficiently and effectively in the course of day-to-day work and to work in an organised, structured way to achieve deadlines.</w:t>
            </w:r>
          </w:p>
          <w:p w:rsidR="008B4280" w:rsidRPr="00FF0BCB" w:rsidRDefault="008B4280" w:rsidP="00E46A04">
            <w:pPr>
              <w:pStyle w:val="ListParagraph"/>
              <w:numPr>
                <w:ilvl w:val="0"/>
                <w:numId w:val="1"/>
              </w:numPr>
              <w:rPr>
                <w:sz w:val="24"/>
                <w:szCs w:val="24"/>
              </w:rPr>
            </w:pPr>
            <w:r>
              <w:rPr>
                <w:sz w:val="24"/>
                <w:szCs w:val="24"/>
              </w:rPr>
              <w:t>Excellent time management skills, and able to deal with multiple priorities at once.</w:t>
            </w:r>
          </w:p>
        </w:tc>
        <w:tc>
          <w:tcPr>
            <w:tcW w:w="2046" w:type="dxa"/>
          </w:tcPr>
          <w:p w:rsidR="003E5243" w:rsidRDefault="000A0A2B" w:rsidP="005F5DF9">
            <w:pPr>
              <w:rPr>
                <w:sz w:val="24"/>
                <w:szCs w:val="24"/>
              </w:rPr>
            </w:pPr>
            <w:r>
              <w:rPr>
                <w:sz w:val="24"/>
                <w:szCs w:val="24"/>
              </w:rPr>
              <w:lastRenderedPageBreak/>
              <w:t>A/I</w:t>
            </w:r>
          </w:p>
          <w:p w:rsidR="000A0A2B" w:rsidRDefault="000A0A2B" w:rsidP="005F5DF9">
            <w:pPr>
              <w:rPr>
                <w:sz w:val="24"/>
                <w:szCs w:val="24"/>
              </w:rPr>
            </w:pPr>
          </w:p>
          <w:p w:rsidR="000A0A2B" w:rsidRDefault="000A0A2B" w:rsidP="005F5DF9">
            <w:pPr>
              <w:rPr>
                <w:sz w:val="24"/>
                <w:szCs w:val="24"/>
              </w:rPr>
            </w:pPr>
          </w:p>
          <w:p w:rsidR="000A0A2B" w:rsidRDefault="000A0A2B" w:rsidP="005F5DF9">
            <w:pPr>
              <w:rPr>
                <w:sz w:val="24"/>
                <w:szCs w:val="24"/>
              </w:rPr>
            </w:pPr>
            <w:r>
              <w:rPr>
                <w:sz w:val="24"/>
                <w:szCs w:val="24"/>
              </w:rPr>
              <w:t>A/I/T</w:t>
            </w:r>
          </w:p>
          <w:p w:rsidR="000A0A2B" w:rsidRDefault="000A0A2B" w:rsidP="005F5DF9">
            <w:pPr>
              <w:rPr>
                <w:sz w:val="24"/>
                <w:szCs w:val="24"/>
              </w:rPr>
            </w:pPr>
          </w:p>
          <w:p w:rsidR="000A0A2B" w:rsidRDefault="000A0A2B" w:rsidP="005F5DF9">
            <w:pPr>
              <w:rPr>
                <w:sz w:val="24"/>
                <w:szCs w:val="24"/>
              </w:rPr>
            </w:pPr>
          </w:p>
          <w:p w:rsidR="000A0A2B" w:rsidRDefault="000A0A2B" w:rsidP="005F5DF9">
            <w:pPr>
              <w:rPr>
                <w:sz w:val="24"/>
                <w:szCs w:val="24"/>
              </w:rPr>
            </w:pPr>
            <w:r>
              <w:rPr>
                <w:sz w:val="24"/>
                <w:szCs w:val="24"/>
              </w:rPr>
              <w:t>A/I</w:t>
            </w:r>
          </w:p>
          <w:p w:rsidR="000A0A2B" w:rsidRDefault="000A0A2B" w:rsidP="005F5DF9">
            <w:pPr>
              <w:rPr>
                <w:sz w:val="24"/>
                <w:szCs w:val="24"/>
              </w:rPr>
            </w:pPr>
          </w:p>
          <w:p w:rsidR="000A0A2B" w:rsidRDefault="000A0A2B" w:rsidP="005F5DF9">
            <w:pPr>
              <w:rPr>
                <w:sz w:val="24"/>
                <w:szCs w:val="24"/>
              </w:rPr>
            </w:pPr>
            <w:r>
              <w:rPr>
                <w:sz w:val="24"/>
                <w:szCs w:val="24"/>
              </w:rPr>
              <w:t>A/I/T</w:t>
            </w:r>
          </w:p>
          <w:p w:rsidR="000A0A2B" w:rsidRDefault="000A0A2B" w:rsidP="005F5DF9">
            <w:pPr>
              <w:rPr>
                <w:sz w:val="24"/>
                <w:szCs w:val="24"/>
              </w:rPr>
            </w:pPr>
          </w:p>
          <w:p w:rsidR="000A0A2B" w:rsidRDefault="000A0A2B" w:rsidP="005F5DF9">
            <w:pPr>
              <w:rPr>
                <w:sz w:val="24"/>
                <w:szCs w:val="24"/>
              </w:rPr>
            </w:pPr>
          </w:p>
          <w:p w:rsidR="000A0A2B" w:rsidRDefault="000A0A2B" w:rsidP="005F5DF9">
            <w:pPr>
              <w:rPr>
                <w:sz w:val="24"/>
                <w:szCs w:val="24"/>
              </w:rPr>
            </w:pPr>
            <w:r>
              <w:rPr>
                <w:sz w:val="24"/>
                <w:szCs w:val="24"/>
              </w:rPr>
              <w:t>A/I</w:t>
            </w:r>
          </w:p>
          <w:p w:rsidR="000A0A2B" w:rsidRDefault="000A0A2B" w:rsidP="005F5DF9">
            <w:pPr>
              <w:rPr>
                <w:sz w:val="24"/>
                <w:szCs w:val="24"/>
              </w:rPr>
            </w:pPr>
          </w:p>
          <w:p w:rsidR="000A0A2B" w:rsidRDefault="000A0A2B" w:rsidP="005F5DF9">
            <w:pPr>
              <w:rPr>
                <w:sz w:val="24"/>
                <w:szCs w:val="24"/>
              </w:rPr>
            </w:pPr>
          </w:p>
          <w:p w:rsidR="000A0A2B" w:rsidRDefault="000A0A2B" w:rsidP="005F5DF9">
            <w:pPr>
              <w:rPr>
                <w:sz w:val="24"/>
                <w:szCs w:val="24"/>
              </w:rPr>
            </w:pPr>
          </w:p>
          <w:p w:rsidR="000A0A2B" w:rsidRDefault="000A0A2B" w:rsidP="005F5DF9">
            <w:pPr>
              <w:rPr>
                <w:sz w:val="24"/>
                <w:szCs w:val="24"/>
              </w:rPr>
            </w:pPr>
            <w:r>
              <w:rPr>
                <w:sz w:val="24"/>
                <w:szCs w:val="24"/>
              </w:rPr>
              <w:lastRenderedPageBreak/>
              <w:t>A/I/T</w:t>
            </w:r>
          </w:p>
          <w:p w:rsidR="000A0A2B" w:rsidRDefault="000A0A2B" w:rsidP="005F5DF9">
            <w:pPr>
              <w:rPr>
                <w:sz w:val="24"/>
                <w:szCs w:val="24"/>
              </w:rPr>
            </w:pPr>
          </w:p>
          <w:p w:rsidR="000A0A2B" w:rsidRDefault="000A0A2B" w:rsidP="005F5DF9">
            <w:pPr>
              <w:rPr>
                <w:sz w:val="24"/>
                <w:szCs w:val="24"/>
              </w:rPr>
            </w:pPr>
          </w:p>
          <w:p w:rsidR="000A0A2B" w:rsidRDefault="000A0A2B" w:rsidP="005F5DF9">
            <w:pPr>
              <w:rPr>
                <w:sz w:val="24"/>
                <w:szCs w:val="24"/>
              </w:rPr>
            </w:pPr>
            <w:r>
              <w:rPr>
                <w:sz w:val="24"/>
                <w:szCs w:val="24"/>
              </w:rPr>
              <w:t>A/I</w:t>
            </w:r>
          </w:p>
          <w:p w:rsidR="000A0A2B" w:rsidRDefault="000A0A2B" w:rsidP="005F5DF9">
            <w:pPr>
              <w:rPr>
                <w:sz w:val="24"/>
                <w:szCs w:val="24"/>
              </w:rPr>
            </w:pPr>
          </w:p>
          <w:p w:rsidR="000A0A2B" w:rsidRDefault="000A0A2B" w:rsidP="005F5DF9">
            <w:pPr>
              <w:rPr>
                <w:sz w:val="24"/>
                <w:szCs w:val="24"/>
              </w:rPr>
            </w:pPr>
          </w:p>
          <w:p w:rsidR="000A0A2B" w:rsidRDefault="000A0A2B" w:rsidP="005F5DF9">
            <w:pPr>
              <w:rPr>
                <w:sz w:val="24"/>
                <w:szCs w:val="24"/>
              </w:rPr>
            </w:pPr>
            <w:r>
              <w:rPr>
                <w:sz w:val="24"/>
                <w:szCs w:val="24"/>
              </w:rPr>
              <w:t>A/I</w:t>
            </w:r>
          </w:p>
          <w:p w:rsidR="000A0A2B" w:rsidRDefault="000A0A2B" w:rsidP="005F5DF9">
            <w:pPr>
              <w:rPr>
                <w:sz w:val="24"/>
                <w:szCs w:val="24"/>
              </w:rPr>
            </w:pPr>
          </w:p>
          <w:p w:rsidR="000A0A2B" w:rsidRDefault="000A0A2B" w:rsidP="005F5DF9">
            <w:pPr>
              <w:rPr>
                <w:sz w:val="24"/>
                <w:szCs w:val="24"/>
              </w:rPr>
            </w:pPr>
          </w:p>
          <w:p w:rsidR="000A0A2B" w:rsidRDefault="000A0A2B" w:rsidP="005F5DF9">
            <w:pPr>
              <w:rPr>
                <w:sz w:val="24"/>
                <w:szCs w:val="24"/>
              </w:rPr>
            </w:pPr>
            <w:r>
              <w:rPr>
                <w:sz w:val="24"/>
                <w:szCs w:val="24"/>
              </w:rPr>
              <w:t>A/I</w:t>
            </w:r>
          </w:p>
        </w:tc>
      </w:tr>
      <w:tr w:rsidR="005928AF" w:rsidTr="00035790">
        <w:tc>
          <w:tcPr>
            <w:tcW w:w="9937" w:type="dxa"/>
            <w:gridSpan w:val="2"/>
            <w:shd w:val="clear" w:color="auto" w:fill="BFBFBF" w:themeFill="background1" w:themeFillShade="BF"/>
          </w:tcPr>
          <w:p w:rsidR="005928AF" w:rsidRPr="005928AF" w:rsidRDefault="005928AF" w:rsidP="005F5DF9">
            <w:pPr>
              <w:rPr>
                <w:b/>
                <w:sz w:val="24"/>
                <w:szCs w:val="24"/>
              </w:rPr>
            </w:pPr>
            <w:r w:rsidRPr="005928AF">
              <w:rPr>
                <w:b/>
                <w:sz w:val="24"/>
                <w:szCs w:val="24"/>
              </w:rPr>
              <w:lastRenderedPageBreak/>
              <w:t>Qualifications</w:t>
            </w:r>
          </w:p>
        </w:tc>
      </w:tr>
      <w:tr w:rsidR="005928AF" w:rsidTr="00035790">
        <w:tc>
          <w:tcPr>
            <w:tcW w:w="7891" w:type="dxa"/>
          </w:tcPr>
          <w:p w:rsidR="008D736F" w:rsidRPr="00836606" w:rsidRDefault="00716E17" w:rsidP="00836606">
            <w:pPr>
              <w:pStyle w:val="ListParagraph"/>
              <w:numPr>
                <w:ilvl w:val="0"/>
                <w:numId w:val="1"/>
              </w:numPr>
              <w:rPr>
                <w:sz w:val="24"/>
                <w:szCs w:val="24"/>
              </w:rPr>
            </w:pPr>
            <w:r>
              <w:rPr>
                <w:sz w:val="24"/>
                <w:szCs w:val="24"/>
              </w:rPr>
              <w:t xml:space="preserve">An appropriate degree or equivalent relevant qualification and previous experience of managing leisure facilities </w:t>
            </w:r>
          </w:p>
          <w:p w:rsidR="008D736F" w:rsidRPr="00050F00" w:rsidRDefault="008D736F" w:rsidP="008D736F">
            <w:pPr>
              <w:pStyle w:val="ListParagraph"/>
              <w:numPr>
                <w:ilvl w:val="0"/>
                <w:numId w:val="1"/>
              </w:numPr>
              <w:rPr>
                <w:sz w:val="24"/>
                <w:szCs w:val="24"/>
              </w:rPr>
            </w:pPr>
            <w:r w:rsidRPr="008D736F">
              <w:rPr>
                <w:sz w:val="24"/>
                <w:szCs w:val="24"/>
              </w:rPr>
              <w:t>A valid first aid at work qualification.</w:t>
            </w:r>
          </w:p>
        </w:tc>
        <w:tc>
          <w:tcPr>
            <w:tcW w:w="2046" w:type="dxa"/>
          </w:tcPr>
          <w:p w:rsidR="008D736F" w:rsidRDefault="000A0A2B" w:rsidP="005F5DF9">
            <w:pPr>
              <w:rPr>
                <w:sz w:val="24"/>
                <w:szCs w:val="24"/>
              </w:rPr>
            </w:pPr>
            <w:r>
              <w:rPr>
                <w:sz w:val="24"/>
                <w:szCs w:val="24"/>
              </w:rPr>
              <w:t>C</w:t>
            </w:r>
          </w:p>
          <w:p w:rsidR="000A0A2B" w:rsidRDefault="000A0A2B" w:rsidP="005F5DF9">
            <w:pPr>
              <w:rPr>
                <w:sz w:val="24"/>
                <w:szCs w:val="24"/>
              </w:rPr>
            </w:pPr>
          </w:p>
          <w:p w:rsidR="000A0A2B" w:rsidRDefault="000A0A2B" w:rsidP="005F5DF9">
            <w:pPr>
              <w:rPr>
                <w:sz w:val="24"/>
                <w:szCs w:val="24"/>
              </w:rPr>
            </w:pPr>
            <w:r>
              <w:rPr>
                <w:sz w:val="24"/>
                <w:szCs w:val="24"/>
              </w:rPr>
              <w:t>C</w:t>
            </w:r>
          </w:p>
        </w:tc>
      </w:tr>
      <w:tr w:rsidR="00437BA0" w:rsidTr="00437BA0">
        <w:tc>
          <w:tcPr>
            <w:tcW w:w="9937" w:type="dxa"/>
            <w:gridSpan w:val="2"/>
            <w:shd w:val="clear" w:color="auto" w:fill="BFBFBF" w:themeFill="background1" w:themeFillShade="BF"/>
          </w:tcPr>
          <w:p w:rsidR="00437BA0" w:rsidRPr="00437BA0" w:rsidRDefault="00437BA0" w:rsidP="005F5DF9">
            <w:pPr>
              <w:rPr>
                <w:b/>
                <w:sz w:val="24"/>
                <w:szCs w:val="24"/>
              </w:rPr>
            </w:pPr>
            <w:r>
              <w:rPr>
                <w:b/>
                <w:sz w:val="24"/>
                <w:szCs w:val="24"/>
              </w:rPr>
              <w:t xml:space="preserve">Special Requirements </w:t>
            </w:r>
          </w:p>
        </w:tc>
      </w:tr>
      <w:tr w:rsidR="00437BA0" w:rsidTr="00437BA0">
        <w:tc>
          <w:tcPr>
            <w:tcW w:w="7891" w:type="dxa"/>
          </w:tcPr>
          <w:p w:rsidR="00303612" w:rsidRPr="00836606" w:rsidRDefault="00B960D0" w:rsidP="00836606">
            <w:pPr>
              <w:pStyle w:val="ListParagraph"/>
              <w:numPr>
                <w:ilvl w:val="0"/>
                <w:numId w:val="1"/>
              </w:numPr>
              <w:rPr>
                <w:sz w:val="24"/>
                <w:szCs w:val="24"/>
              </w:rPr>
            </w:pPr>
            <w:r>
              <w:rPr>
                <w:sz w:val="24"/>
                <w:szCs w:val="24"/>
              </w:rPr>
              <w:t>Able to work unsociable hours including evenings and weekends as required.</w:t>
            </w:r>
          </w:p>
          <w:p w:rsidR="00303612" w:rsidRPr="00836606" w:rsidRDefault="008D736F" w:rsidP="00303612">
            <w:pPr>
              <w:pStyle w:val="ListParagraph"/>
              <w:numPr>
                <w:ilvl w:val="0"/>
                <w:numId w:val="1"/>
              </w:numPr>
              <w:rPr>
                <w:sz w:val="24"/>
                <w:szCs w:val="24"/>
              </w:rPr>
            </w:pPr>
            <w:r w:rsidRPr="008D736F">
              <w:rPr>
                <w:sz w:val="24"/>
                <w:szCs w:val="24"/>
              </w:rPr>
              <w:t xml:space="preserve">Understanding of the multi-racial community in Wandsworth and the implications for service delivery in general and be able to work with all sections of the community including young people, older adults and people with disabilities. </w:t>
            </w:r>
          </w:p>
          <w:p w:rsidR="008D736F" w:rsidRPr="00B960D0" w:rsidRDefault="008D736F" w:rsidP="008D736F">
            <w:pPr>
              <w:pStyle w:val="ListParagraph"/>
              <w:numPr>
                <w:ilvl w:val="0"/>
                <w:numId w:val="1"/>
              </w:numPr>
              <w:rPr>
                <w:sz w:val="24"/>
                <w:szCs w:val="24"/>
              </w:rPr>
            </w:pPr>
            <w:r w:rsidRPr="008D736F">
              <w:rPr>
                <w:sz w:val="24"/>
                <w:szCs w:val="24"/>
              </w:rPr>
              <w:t>Understanding of safeguarding and the implications for service.</w:t>
            </w:r>
          </w:p>
        </w:tc>
        <w:tc>
          <w:tcPr>
            <w:tcW w:w="2046" w:type="dxa"/>
          </w:tcPr>
          <w:p w:rsidR="00437BA0" w:rsidRDefault="000A0A2B" w:rsidP="005F5DF9">
            <w:pPr>
              <w:rPr>
                <w:sz w:val="24"/>
                <w:szCs w:val="24"/>
              </w:rPr>
            </w:pPr>
            <w:r>
              <w:rPr>
                <w:sz w:val="24"/>
                <w:szCs w:val="24"/>
              </w:rPr>
              <w:t>A</w:t>
            </w:r>
          </w:p>
          <w:p w:rsidR="000A0A2B" w:rsidRDefault="000A0A2B" w:rsidP="005F5DF9">
            <w:pPr>
              <w:rPr>
                <w:sz w:val="24"/>
                <w:szCs w:val="24"/>
              </w:rPr>
            </w:pPr>
          </w:p>
          <w:p w:rsidR="000A0A2B" w:rsidRDefault="000A0A2B" w:rsidP="005F5DF9">
            <w:pPr>
              <w:rPr>
                <w:sz w:val="24"/>
                <w:szCs w:val="24"/>
              </w:rPr>
            </w:pPr>
            <w:r>
              <w:rPr>
                <w:sz w:val="24"/>
                <w:szCs w:val="24"/>
              </w:rPr>
              <w:t>A</w:t>
            </w:r>
          </w:p>
          <w:p w:rsidR="000A0A2B" w:rsidRDefault="000A0A2B" w:rsidP="005F5DF9">
            <w:pPr>
              <w:rPr>
                <w:sz w:val="24"/>
                <w:szCs w:val="24"/>
              </w:rPr>
            </w:pPr>
          </w:p>
          <w:p w:rsidR="000A0A2B" w:rsidRDefault="000A0A2B" w:rsidP="005F5DF9">
            <w:pPr>
              <w:rPr>
                <w:sz w:val="24"/>
                <w:szCs w:val="24"/>
              </w:rPr>
            </w:pPr>
          </w:p>
          <w:p w:rsidR="000A0A2B" w:rsidRDefault="000A0A2B" w:rsidP="005F5DF9">
            <w:pPr>
              <w:rPr>
                <w:sz w:val="24"/>
                <w:szCs w:val="24"/>
              </w:rPr>
            </w:pPr>
          </w:p>
          <w:p w:rsidR="000A0A2B" w:rsidRPr="000E038E" w:rsidRDefault="000A0A2B" w:rsidP="005F5DF9">
            <w:pPr>
              <w:rPr>
                <w:sz w:val="24"/>
                <w:szCs w:val="24"/>
              </w:rPr>
            </w:pPr>
            <w:r>
              <w:rPr>
                <w:sz w:val="24"/>
                <w:szCs w:val="24"/>
              </w:rPr>
              <w:t>A</w:t>
            </w:r>
            <w:bookmarkStart w:id="0" w:name="_GoBack"/>
            <w:bookmarkEnd w:id="0"/>
          </w:p>
        </w:tc>
      </w:tr>
    </w:tbl>
    <w:p w:rsidR="008E6380" w:rsidRPr="00736888" w:rsidRDefault="008E6380" w:rsidP="008E6380">
      <w:pPr>
        <w:rPr>
          <w:sz w:val="24"/>
          <w:szCs w:val="24"/>
        </w:rPr>
      </w:pPr>
    </w:p>
    <w:sectPr w:rsidR="008E6380" w:rsidRPr="00736888" w:rsidSect="00736888">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12" w:rsidRDefault="00303612" w:rsidP="00C77D27">
      <w:pPr>
        <w:spacing w:after="0" w:line="240" w:lineRule="auto"/>
      </w:pPr>
      <w:r>
        <w:separator/>
      </w:r>
    </w:p>
  </w:endnote>
  <w:endnote w:type="continuationSeparator" w:id="0">
    <w:p w:rsidR="00303612" w:rsidRDefault="00303612" w:rsidP="00C7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12" w:rsidRDefault="00303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12" w:rsidRDefault="00303612">
    <w:pPr>
      <w:pStyle w:val="Footer"/>
    </w:pPr>
    <w:r>
      <w:ptab w:relativeTo="margin" w:alignment="center" w:leader="none"/>
    </w:r>
    <w:r>
      <w:ptab w:relativeTo="margin" w:alignment="right" w:leader="none"/>
    </w:r>
    <w:r>
      <w:rPr>
        <w:noProof/>
        <w:lang w:eastAsia="en-GB"/>
      </w:rPr>
      <w:drawing>
        <wp:inline distT="0" distB="0" distL="0" distR="0" wp14:anchorId="27AD816C" wp14:editId="464ACD46">
          <wp:extent cx="1030605" cy="495300"/>
          <wp:effectExtent l="0" t="0" r="0" b="0"/>
          <wp:docPr id="2" name="Picture 2" descr="G:\SSSD\2010 New SSSD Filing Map Proposal B\6. Marketing &amp; Promotion\6.3 Logos\Enable LC Logo\EN01AMONO_RGB_Illus10.jpg"/>
          <wp:cNvGraphicFramePr/>
          <a:graphic xmlns:a="http://schemas.openxmlformats.org/drawingml/2006/main">
            <a:graphicData uri="http://schemas.openxmlformats.org/drawingml/2006/picture">
              <pic:pic xmlns:pic="http://schemas.openxmlformats.org/drawingml/2006/picture">
                <pic:nvPicPr>
                  <pic:cNvPr id="2" name="Picture 2" descr="G:\SSSD\2010 New SSSD Filing Map Proposal B\6. Marketing &amp; Promotion\6.3 Logos\Enable LC Logo\EN01AMONO_RGB_Illus10.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95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12" w:rsidRDefault="0030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12" w:rsidRDefault="00303612" w:rsidP="00C77D27">
      <w:pPr>
        <w:spacing w:after="0" w:line="240" w:lineRule="auto"/>
      </w:pPr>
      <w:r>
        <w:separator/>
      </w:r>
    </w:p>
  </w:footnote>
  <w:footnote w:type="continuationSeparator" w:id="0">
    <w:p w:rsidR="00303612" w:rsidRDefault="00303612" w:rsidP="00C77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12" w:rsidRDefault="00303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12" w:rsidRDefault="00303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12" w:rsidRDefault="00303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93A59"/>
    <w:multiLevelType w:val="hybridMultilevel"/>
    <w:tmpl w:val="589CC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88"/>
    <w:rsid w:val="00035790"/>
    <w:rsid w:val="00050F00"/>
    <w:rsid w:val="000A0A2B"/>
    <w:rsid w:val="000E038E"/>
    <w:rsid w:val="000F643F"/>
    <w:rsid w:val="00130B49"/>
    <w:rsid w:val="0015235E"/>
    <w:rsid w:val="001979C9"/>
    <w:rsid w:val="001C1407"/>
    <w:rsid w:val="001F1B33"/>
    <w:rsid w:val="0025691A"/>
    <w:rsid w:val="00303612"/>
    <w:rsid w:val="003E5243"/>
    <w:rsid w:val="00437BA0"/>
    <w:rsid w:val="00495826"/>
    <w:rsid w:val="005928AF"/>
    <w:rsid w:val="005F5DF9"/>
    <w:rsid w:val="006E21B2"/>
    <w:rsid w:val="00716E17"/>
    <w:rsid w:val="00736888"/>
    <w:rsid w:val="008250B2"/>
    <w:rsid w:val="00836606"/>
    <w:rsid w:val="008B4280"/>
    <w:rsid w:val="008D736F"/>
    <w:rsid w:val="008E6380"/>
    <w:rsid w:val="00AE008E"/>
    <w:rsid w:val="00B6053C"/>
    <w:rsid w:val="00B960D0"/>
    <w:rsid w:val="00C13C64"/>
    <w:rsid w:val="00C77D27"/>
    <w:rsid w:val="00C8545C"/>
    <w:rsid w:val="00CB6D7C"/>
    <w:rsid w:val="00DF2829"/>
    <w:rsid w:val="00E46A04"/>
    <w:rsid w:val="00F92D41"/>
    <w:rsid w:val="00FF0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380"/>
    <w:pPr>
      <w:ind w:left="720"/>
      <w:contextualSpacing/>
    </w:pPr>
  </w:style>
  <w:style w:type="paragraph" w:styleId="Header">
    <w:name w:val="header"/>
    <w:basedOn w:val="Normal"/>
    <w:link w:val="HeaderChar"/>
    <w:uiPriority w:val="99"/>
    <w:unhideWhenUsed/>
    <w:rsid w:val="00C77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27"/>
  </w:style>
  <w:style w:type="paragraph" w:styleId="Footer">
    <w:name w:val="footer"/>
    <w:basedOn w:val="Normal"/>
    <w:link w:val="FooterChar"/>
    <w:uiPriority w:val="99"/>
    <w:unhideWhenUsed/>
    <w:rsid w:val="00C77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27"/>
  </w:style>
  <w:style w:type="paragraph" w:styleId="BalloonText">
    <w:name w:val="Balloon Text"/>
    <w:basedOn w:val="Normal"/>
    <w:link w:val="BalloonTextChar"/>
    <w:uiPriority w:val="99"/>
    <w:semiHidden/>
    <w:unhideWhenUsed/>
    <w:rsid w:val="00C77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380"/>
    <w:pPr>
      <w:ind w:left="720"/>
      <w:contextualSpacing/>
    </w:pPr>
  </w:style>
  <w:style w:type="paragraph" w:styleId="Header">
    <w:name w:val="header"/>
    <w:basedOn w:val="Normal"/>
    <w:link w:val="HeaderChar"/>
    <w:uiPriority w:val="99"/>
    <w:unhideWhenUsed/>
    <w:rsid w:val="00C77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27"/>
  </w:style>
  <w:style w:type="paragraph" w:styleId="Footer">
    <w:name w:val="footer"/>
    <w:basedOn w:val="Normal"/>
    <w:link w:val="FooterChar"/>
    <w:uiPriority w:val="99"/>
    <w:unhideWhenUsed/>
    <w:rsid w:val="00C77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27"/>
  </w:style>
  <w:style w:type="paragraph" w:styleId="BalloonText">
    <w:name w:val="Balloon Text"/>
    <w:basedOn w:val="Normal"/>
    <w:link w:val="BalloonTextChar"/>
    <w:uiPriority w:val="99"/>
    <w:semiHidden/>
    <w:unhideWhenUsed/>
    <w:rsid w:val="00C77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Tim</dc:creator>
  <cp:lastModifiedBy>Fleming, Tim</cp:lastModifiedBy>
  <cp:revision>6</cp:revision>
  <dcterms:created xsi:type="dcterms:W3CDTF">2017-10-31T10:06:00Z</dcterms:created>
  <dcterms:modified xsi:type="dcterms:W3CDTF">2017-10-31T11:28:00Z</dcterms:modified>
</cp:coreProperties>
</file>