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9F5" w:rsidRDefault="00B229F5" w:rsidP="00B229F5">
      <w:pPr>
        <w:pStyle w:val="NoSpacing"/>
      </w:pPr>
    </w:p>
    <w:tbl>
      <w:tblPr>
        <w:tblW w:w="8725" w:type="dxa"/>
        <w:tblLayout w:type="fixed"/>
        <w:tblLook w:val="00A0" w:firstRow="1" w:lastRow="0" w:firstColumn="1" w:lastColumn="0" w:noHBand="0" w:noVBand="0"/>
      </w:tblPr>
      <w:tblGrid>
        <w:gridCol w:w="4219"/>
        <w:gridCol w:w="4506"/>
      </w:tblGrid>
      <w:tr w:rsidR="00B229F5" w:rsidRPr="00B229F5" w:rsidTr="006A107A">
        <w:tc>
          <w:tcPr>
            <w:tcW w:w="4219" w:type="dxa"/>
          </w:tcPr>
          <w:p w:rsidR="00B229F5" w:rsidRPr="00B229F5" w:rsidRDefault="00B229F5" w:rsidP="00B229F5">
            <w:pPr>
              <w:tabs>
                <w:tab w:val="center" w:pos="4153"/>
                <w:tab w:val="right" w:pos="8306"/>
              </w:tabs>
              <w:rPr>
                <w:rFonts w:eastAsia="Times New Roman" w:cs="Times New Roman"/>
                <w:bCs w:val="0"/>
                <w:sz w:val="22"/>
                <w:szCs w:val="20"/>
                <w:lang w:eastAsia="en-GB"/>
              </w:rPr>
            </w:pPr>
            <w:r w:rsidRPr="00B229F5">
              <w:rPr>
                <w:rFonts w:eastAsia="Times New Roman" w:cs="Times New Roman"/>
                <w:bCs w:val="0"/>
                <w:noProof/>
                <w:sz w:val="22"/>
                <w:szCs w:val="20"/>
                <w:lang w:eastAsia="en-GB"/>
              </w:rPr>
              <w:drawing>
                <wp:inline distT="0" distB="0" distL="0" distR="0" wp14:anchorId="044911B6" wp14:editId="023919EF">
                  <wp:extent cx="2257425" cy="295275"/>
                  <wp:effectExtent l="0" t="0" r="0" b="0"/>
                  <wp:docPr id="2" name="Picture 2" descr="WLCT-IHL-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T-IHL-horizontal-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95275"/>
                          </a:xfrm>
                          <a:prstGeom prst="rect">
                            <a:avLst/>
                          </a:prstGeom>
                          <a:noFill/>
                          <a:ln>
                            <a:noFill/>
                          </a:ln>
                        </pic:spPr>
                      </pic:pic>
                    </a:graphicData>
                  </a:graphic>
                </wp:inline>
              </w:drawing>
            </w:r>
          </w:p>
        </w:tc>
        <w:tc>
          <w:tcPr>
            <w:tcW w:w="4506" w:type="dxa"/>
            <w:vAlign w:val="center"/>
          </w:tcPr>
          <w:p w:rsidR="00B229F5" w:rsidRPr="00B229F5" w:rsidRDefault="00B229F5" w:rsidP="00B229F5">
            <w:pPr>
              <w:tabs>
                <w:tab w:val="center" w:pos="4153"/>
                <w:tab w:val="right" w:pos="8306"/>
              </w:tabs>
              <w:jc w:val="right"/>
              <w:rPr>
                <w:rFonts w:eastAsia="Times New Roman"/>
                <w:bCs w:val="0"/>
                <w:color w:val="008FBE"/>
                <w:sz w:val="40"/>
                <w:szCs w:val="48"/>
                <w:lang w:eastAsia="en-GB"/>
              </w:rPr>
            </w:pPr>
            <w:r w:rsidRPr="00B229F5">
              <w:rPr>
                <w:rFonts w:eastAsia="Times New Roman"/>
                <w:bCs w:val="0"/>
                <w:color w:val="008FBE"/>
                <w:sz w:val="40"/>
                <w:szCs w:val="48"/>
                <w:lang w:eastAsia="en-GB"/>
              </w:rPr>
              <w:t>Role Profile</w:t>
            </w:r>
          </w:p>
        </w:tc>
      </w:tr>
    </w:tbl>
    <w:p w:rsidR="00B229F5" w:rsidRDefault="00B229F5" w:rsidP="00B229F5">
      <w:pPr>
        <w:rPr>
          <w:b/>
        </w:rPr>
      </w:pPr>
    </w:p>
    <w:p w:rsidR="00B229F5" w:rsidRDefault="00B229F5" w:rsidP="00B229F5">
      <w:pPr>
        <w:tabs>
          <w:tab w:val="left" w:pos="2835"/>
        </w:tabs>
        <w:rPr>
          <w:b/>
          <w:color w:val="82BC00"/>
        </w:rPr>
      </w:pPr>
    </w:p>
    <w:p w:rsidR="00B229F5" w:rsidRPr="00346B89" w:rsidRDefault="00B229F5" w:rsidP="00B229F5">
      <w:pPr>
        <w:tabs>
          <w:tab w:val="left" w:pos="2835"/>
        </w:tabs>
        <w:rPr>
          <w:b/>
          <w:color w:val="82BC00"/>
        </w:rPr>
      </w:pPr>
      <w:r w:rsidRPr="00346B89">
        <w:rPr>
          <w:b/>
          <w:color w:val="82BC00"/>
        </w:rPr>
        <w:t>Job Title:</w:t>
      </w:r>
      <w:r w:rsidRPr="00346B89">
        <w:rPr>
          <w:b/>
          <w:color w:val="82BC00"/>
        </w:rPr>
        <w:tab/>
      </w:r>
      <w:r w:rsidRPr="00346B89">
        <w:rPr>
          <w:color w:val="000000" w:themeColor="text1"/>
        </w:rPr>
        <w:t>Selby Wellbeing Lead</w:t>
      </w:r>
    </w:p>
    <w:p w:rsidR="00B229F5" w:rsidRPr="00346B89" w:rsidRDefault="00B229F5" w:rsidP="00B229F5">
      <w:pPr>
        <w:tabs>
          <w:tab w:val="left" w:pos="2835"/>
        </w:tabs>
        <w:rPr>
          <w:b/>
          <w:color w:val="82BC00"/>
        </w:rPr>
      </w:pPr>
    </w:p>
    <w:p w:rsidR="00B229F5" w:rsidRPr="00346B89" w:rsidRDefault="00B229F5" w:rsidP="00B229F5">
      <w:pPr>
        <w:tabs>
          <w:tab w:val="left" w:pos="2835"/>
        </w:tabs>
        <w:rPr>
          <w:b/>
        </w:rPr>
      </w:pPr>
      <w:r w:rsidRPr="00346B89">
        <w:rPr>
          <w:b/>
          <w:color w:val="82BC00"/>
        </w:rPr>
        <w:t>Post:</w:t>
      </w:r>
      <w:r w:rsidRPr="00346B89">
        <w:rPr>
          <w:b/>
          <w:color w:val="82BC00"/>
        </w:rPr>
        <w:tab/>
      </w:r>
      <w:r w:rsidRPr="005D3D20">
        <w:t>IHL043</w:t>
      </w:r>
      <w:r w:rsidRPr="00346B89">
        <w:tab/>
      </w:r>
    </w:p>
    <w:p w:rsidR="00B229F5" w:rsidRPr="00346B89" w:rsidRDefault="00B229F5" w:rsidP="00B229F5">
      <w:pPr>
        <w:tabs>
          <w:tab w:val="left" w:pos="2835"/>
        </w:tabs>
        <w:rPr>
          <w:b/>
        </w:rPr>
      </w:pPr>
    </w:p>
    <w:p w:rsidR="00B229F5" w:rsidRPr="00346B89" w:rsidRDefault="00B229F5" w:rsidP="00B229F5">
      <w:pPr>
        <w:tabs>
          <w:tab w:val="left" w:pos="2835"/>
        </w:tabs>
      </w:pPr>
      <w:r w:rsidRPr="00346B89">
        <w:rPr>
          <w:b/>
          <w:color w:val="82BC00"/>
        </w:rPr>
        <w:t>Service:</w:t>
      </w:r>
      <w:r w:rsidRPr="00346B89">
        <w:rPr>
          <w:b/>
          <w:color w:val="92D050"/>
        </w:rPr>
        <w:tab/>
      </w:r>
      <w:r w:rsidRPr="00346B89">
        <w:rPr>
          <w:color w:val="000000" w:themeColor="text1"/>
        </w:rPr>
        <w:t>Wellbeing</w:t>
      </w:r>
      <w:r w:rsidRPr="00346B89">
        <w:t xml:space="preserve"> </w:t>
      </w:r>
    </w:p>
    <w:p w:rsidR="00B229F5" w:rsidRPr="00346B89" w:rsidRDefault="00B229F5" w:rsidP="00B229F5">
      <w:pPr>
        <w:tabs>
          <w:tab w:val="left" w:pos="2835"/>
        </w:tabs>
      </w:pPr>
    </w:p>
    <w:p w:rsidR="00B229F5" w:rsidRPr="00346B89" w:rsidRDefault="00B229F5" w:rsidP="00B229F5">
      <w:pPr>
        <w:tabs>
          <w:tab w:val="left" w:pos="2835"/>
        </w:tabs>
      </w:pPr>
      <w:r w:rsidRPr="00346B89">
        <w:rPr>
          <w:b/>
          <w:color w:val="82BC00"/>
        </w:rPr>
        <w:t>Responsible To:</w:t>
      </w:r>
      <w:r w:rsidRPr="00346B89">
        <w:rPr>
          <w:b/>
        </w:rPr>
        <w:tab/>
      </w:r>
      <w:r w:rsidRPr="00346B89">
        <w:t xml:space="preserve">Head of Wellbeing (reports to Health Lead) </w:t>
      </w:r>
    </w:p>
    <w:p w:rsidR="00B229F5" w:rsidRPr="00346B89" w:rsidRDefault="00B229F5" w:rsidP="00B229F5">
      <w:pPr>
        <w:tabs>
          <w:tab w:val="left" w:pos="2835"/>
        </w:tabs>
      </w:pPr>
    </w:p>
    <w:p w:rsidR="00B229F5" w:rsidRPr="00346B89" w:rsidRDefault="00B229F5" w:rsidP="00B229F5">
      <w:pPr>
        <w:tabs>
          <w:tab w:val="left" w:pos="2835"/>
        </w:tabs>
      </w:pPr>
      <w:r w:rsidRPr="00346B89">
        <w:rPr>
          <w:b/>
          <w:color w:val="82BC00"/>
        </w:rPr>
        <w:t>Responsible For:</w:t>
      </w:r>
      <w:r w:rsidRPr="00346B89">
        <w:rPr>
          <w:b/>
          <w:color w:val="82BC00"/>
        </w:rPr>
        <w:tab/>
      </w:r>
      <w:r w:rsidRPr="00346B89">
        <w:t>Produce Leads &amp; Co-ordinators</w:t>
      </w:r>
    </w:p>
    <w:p w:rsidR="00B229F5" w:rsidRPr="00346B89" w:rsidRDefault="00B229F5" w:rsidP="00B229F5">
      <w:pPr>
        <w:tabs>
          <w:tab w:val="left" w:pos="2835"/>
        </w:tabs>
      </w:pPr>
      <w:r w:rsidRPr="00346B89">
        <w:tab/>
        <w:t>Delivery workforce</w:t>
      </w:r>
    </w:p>
    <w:p w:rsidR="00B229F5" w:rsidRPr="00346B89" w:rsidRDefault="00B229F5" w:rsidP="00B229F5">
      <w:pPr>
        <w:tabs>
          <w:tab w:val="left" w:pos="2835"/>
        </w:tabs>
      </w:pPr>
      <w:r w:rsidRPr="00346B89">
        <w:tab/>
        <w:t>Casual Instructors</w:t>
      </w:r>
    </w:p>
    <w:p w:rsidR="00B229F5" w:rsidRPr="00346B89" w:rsidRDefault="00B229F5" w:rsidP="00B229F5">
      <w:pPr>
        <w:tabs>
          <w:tab w:val="left" w:pos="2835"/>
        </w:tabs>
      </w:pPr>
      <w:r w:rsidRPr="00346B89">
        <w:tab/>
        <w:t>Volunteers</w:t>
      </w:r>
    </w:p>
    <w:p w:rsidR="00B229F5" w:rsidRPr="00346B89" w:rsidRDefault="00B229F5" w:rsidP="00B229F5">
      <w:pPr>
        <w:tabs>
          <w:tab w:val="left" w:pos="2835"/>
        </w:tabs>
      </w:pPr>
      <w:r w:rsidRPr="00346B89">
        <w:tab/>
      </w:r>
      <w:r w:rsidRPr="00346B89">
        <w:tab/>
        <w:t>Apprentices</w:t>
      </w:r>
    </w:p>
    <w:p w:rsidR="00B229F5" w:rsidRPr="00346B89" w:rsidRDefault="00B229F5" w:rsidP="00B229F5">
      <w:pPr>
        <w:tabs>
          <w:tab w:val="left" w:pos="2835"/>
        </w:tabs>
      </w:pPr>
    </w:p>
    <w:p w:rsidR="00B229F5" w:rsidRPr="00346B89" w:rsidRDefault="00B229F5" w:rsidP="00B229F5">
      <w:pPr>
        <w:ind w:left="2880" w:hanging="2880"/>
        <w:jc w:val="both"/>
      </w:pPr>
      <w:r w:rsidRPr="00346B89">
        <w:rPr>
          <w:b/>
          <w:color w:val="82BC00"/>
        </w:rPr>
        <w:t>Grade:</w:t>
      </w:r>
      <w:r w:rsidRPr="00346B89">
        <w:rPr>
          <w:b/>
        </w:rPr>
        <w:tab/>
      </w:r>
      <w:r>
        <w:t>SCP 47 - 59</w:t>
      </w:r>
    </w:p>
    <w:p w:rsidR="00B229F5" w:rsidRPr="00346B89" w:rsidRDefault="00B229F5" w:rsidP="00B229F5">
      <w:pPr>
        <w:tabs>
          <w:tab w:val="left" w:pos="2835"/>
        </w:tabs>
        <w:rPr>
          <w:color w:val="82BC00"/>
        </w:rPr>
      </w:pPr>
    </w:p>
    <w:p w:rsidR="00B229F5" w:rsidRPr="00346B89" w:rsidRDefault="00B229F5" w:rsidP="00B229F5">
      <w:pPr>
        <w:ind w:left="2880" w:hanging="2880"/>
        <w:jc w:val="both"/>
        <w:rPr>
          <w:b/>
          <w:color w:val="000000"/>
        </w:rPr>
      </w:pPr>
      <w:r w:rsidRPr="00346B89">
        <w:rPr>
          <w:b/>
          <w:color w:val="82BC00"/>
        </w:rPr>
        <w:t>Hours of Work:</w:t>
      </w:r>
      <w:r w:rsidRPr="00346B89">
        <w:rPr>
          <w:b/>
        </w:rPr>
        <w:tab/>
      </w:r>
      <w:r w:rsidRPr="00346B89">
        <w:t>37</w:t>
      </w:r>
      <w:r>
        <w:t xml:space="preserve"> hours</w:t>
      </w:r>
      <w:r w:rsidRPr="00346B89">
        <w:t xml:space="preserve"> per week.  The hours are in accordance with the needs and demands of the Service according to the season.  Evening and weekend work are part of the requirements of the post.</w:t>
      </w:r>
    </w:p>
    <w:p w:rsidR="00B229F5" w:rsidRPr="00346B89" w:rsidRDefault="00B229F5" w:rsidP="00B229F5">
      <w:pPr>
        <w:tabs>
          <w:tab w:val="left" w:pos="2835"/>
        </w:tabs>
        <w:ind w:left="2835" w:hanging="2835"/>
        <w:rPr>
          <w:b/>
        </w:rPr>
      </w:pPr>
    </w:p>
    <w:p w:rsidR="00B229F5" w:rsidRPr="00346B89" w:rsidRDefault="00B229F5" w:rsidP="00B229F5">
      <w:pPr>
        <w:ind w:left="2880" w:hanging="2880"/>
      </w:pPr>
      <w:r w:rsidRPr="00346B89">
        <w:rPr>
          <w:b/>
          <w:color w:val="82BC00"/>
        </w:rPr>
        <w:t>Work Location:</w:t>
      </w:r>
      <w:r w:rsidRPr="00346B89">
        <w:rPr>
          <w:b/>
        </w:rPr>
        <w:tab/>
      </w:r>
      <w:r>
        <w:t>Selby Leisure Centre</w:t>
      </w:r>
    </w:p>
    <w:p w:rsidR="00B229F5" w:rsidRPr="00346B89" w:rsidRDefault="00B229F5" w:rsidP="00B229F5">
      <w:pPr>
        <w:ind w:left="2880" w:hanging="2880"/>
        <w:rPr>
          <w:b/>
        </w:rPr>
      </w:pPr>
    </w:p>
    <w:p w:rsidR="00B229F5" w:rsidRPr="00346B89" w:rsidRDefault="00B229F5" w:rsidP="00B229F5">
      <w:pPr>
        <w:tabs>
          <w:tab w:val="left" w:pos="2835"/>
        </w:tabs>
        <w:ind w:left="2835" w:hanging="2835"/>
        <w:rPr>
          <w:b/>
        </w:rPr>
      </w:pPr>
    </w:p>
    <w:p w:rsidR="00B229F5" w:rsidRPr="00346B89" w:rsidRDefault="00B229F5" w:rsidP="00B229F5">
      <w:pPr>
        <w:pBdr>
          <w:top w:val="double" w:sz="6" w:space="1" w:color="auto"/>
        </w:pBdr>
        <w:tabs>
          <w:tab w:val="left" w:pos="2835"/>
        </w:tabs>
        <w:ind w:left="2835" w:hanging="2835"/>
      </w:pPr>
    </w:p>
    <w:p w:rsidR="00B229F5" w:rsidRPr="00346B89" w:rsidRDefault="00B229F5" w:rsidP="00B229F5">
      <w:pPr>
        <w:tabs>
          <w:tab w:val="left" w:pos="1134"/>
        </w:tabs>
      </w:pPr>
    </w:p>
    <w:p w:rsidR="00B229F5" w:rsidRPr="00346B89" w:rsidRDefault="00B229F5" w:rsidP="00B229F5">
      <w:pPr>
        <w:tabs>
          <w:tab w:val="left" w:pos="1134"/>
        </w:tabs>
        <w:ind w:left="2880" w:hanging="2880"/>
        <w:rPr>
          <w:b/>
          <w:color w:val="82BC00"/>
        </w:rPr>
      </w:pPr>
      <w:r w:rsidRPr="00346B89">
        <w:rPr>
          <w:b/>
          <w:color w:val="82BC00"/>
        </w:rPr>
        <w:t>Job Purpose</w:t>
      </w:r>
      <w:r w:rsidRPr="00346B89">
        <w:rPr>
          <w:b/>
          <w:color w:val="82BC00"/>
        </w:rPr>
        <w:tab/>
      </w:r>
      <w:r w:rsidRPr="00346B89">
        <w:t>To be responsible for the management and delivery of a specific range of programmes in a product area.  To coordinate operational delivery, meeting compliance, standards and quality, reporting on performance, budget management, HR management of the team, dealing with issues, product development, to lead and have the ability to develop bids for product remit.  To lead and manage client, customer and partner relationships.</w:t>
      </w:r>
      <w:r w:rsidRPr="00346B89">
        <w:rPr>
          <w:b/>
          <w:color w:val="82BC00"/>
        </w:rPr>
        <w:br/>
      </w:r>
    </w:p>
    <w:p w:rsidR="00B229F5" w:rsidRPr="00346B89" w:rsidRDefault="00B229F5" w:rsidP="00B229F5">
      <w:pPr>
        <w:tabs>
          <w:tab w:val="left" w:pos="1134"/>
        </w:tabs>
        <w:rPr>
          <w:b/>
          <w:color w:val="82BC00"/>
        </w:rPr>
      </w:pPr>
      <w:r w:rsidRPr="00346B89">
        <w:rPr>
          <w:b/>
          <w:color w:val="82BC00"/>
        </w:rPr>
        <w:t xml:space="preserve">Key Accountabilities: </w:t>
      </w:r>
    </w:p>
    <w:p w:rsidR="00B229F5" w:rsidRPr="00346B89" w:rsidRDefault="00B229F5" w:rsidP="00B229F5">
      <w:pPr>
        <w:jc w:val="both"/>
      </w:pPr>
    </w:p>
    <w:p w:rsidR="00B229F5" w:rsidRPr="00346B89" w:rsidRDefault="00B229F5" w:rsidP="00B229F5">
      <w:pPr>
        <w:numPr>
          <w:ilvl w:val="0"/>
          <w:numId w:val="14"/>
        </w:numPr>
        <w:jc w:val="both"/>
      </w:pPr>
      <w:r w:rsidRPr="00346B89">
        <w:t>Responsible for the management and delivery of a specific range of programmes in a product area</w:t>
      </w:r>
      <w:r>
        <w:t>.</w:t>
      </w:r>
    </w:p>
    <w:p w:rsidR="00B229F5" w:rsidRPr="00346B89" w:rsidRDefault="00B229F5" w:rsidP="00B229F5">
      <w:pPr>
        <w:jc w:val="both"/>
      </w:pPr>
    </w:p>
    <w:p w:rsidR="00B229F5" w:rsidRPr="00346B89" w:rsidRDefault="00B229F5" w:rsidP="00B229F5">
      <w:pPr>
        <w:numPr>
          <w:ilvl w:val="0"/>
          <w:numId w:val="14"/>
        </w:numPr>
        <w:jc w:val="both"/>
      </w:pPr>
      <w:r w:rsidRPr="00346B89">
        <w:t>Coordination of operational delivery</w:t>
      </w:r>
      <w:r>
        <w:t>.</w:t>
      </w:r>
    </w:p>
    <w:p w:rsidR="00B229F5" w:rsidRPr="00346B89" w:rsidRDefault="00B229F5" w:rsidP="00B229F5">
      <w:pPr>
        <w:jc w:val="both"/>
      </w:pPr>
    </w:p>
    <w:p w:rsidR="00B229F5" w:rsidRPr="00346B89" w:rsidRDefault="00B229F5" w:rsidP="00B229F5">
      <w:pPr>
        <w:numPr>
          <w:ilvl w:val="0"/>
          <w:numId w:val="14"/>
        </w:numPr>
        <w:jc w:val="both"/>
      </w:pPr>
      <w:r w:rsidRPr="00346B89">
        <w:t>Responsibility for meeting compliance, standards and quality on a day to day basis and regular reporting on performance</w:t>
      </w:r>
      <w:r>
        <w:t>.</w:t>
      </w:r>
    </w:p>
    <w:p w:rsidR="00B229F5" w:rsidRPr="00346B89" w:rsidRDefault="00B229F5" w:rsidP="00B229F5">
      <w:pPr>
        <w:jc w:val="both"/>
      </w:pPr>
    </w:p>
    <w:p w:rsidR="00B229F5" w:rsidRPr="00346B89" w:rsidRDefault="00B229F5" w:rsidP="00B229F5">
      <w:pPr>
        <w:numPr>
          <w:ilvl w:val="0"/>
          <w:numId w:val="14"/>
        </w:numPr>
        <w:jc w:val="both"/>
      </w:pPr>
      <w:r w:rsidRPr="00346B89">
        <w:t>Operational budget management</w:t>
      </w:r>
      <w:r>
        <w:t>.</w:t>
      </w:r>
    </w:p>
    <w:p w:rsidR="00B229F5" w:rsidRPr="00346B89" w:rsidRDefault="00B229F5" w:rsidP="00B229F5">
      <w:pPr>
        <w:jc w:val="both"/>
      </w:pPr>
    </w:p>
    <w:p w:rsidR="00B229F5" w:rsidRPr="00346B89" w:rsidRDefault="00B229F5" w:rsidP="00B229F5">
      <w:pPr>
        <w:widowControl w:val="0"/>
        <w:numPr>
          <w:ilvl w:val="0"/>
          <w:numId w:val="14"/>
        </w:numPr>
        <w:autoSpaceDE w:val="0"/>
        <w:autoSpaceDN w:val="0"/>
        <w:adjustRightInd w:val="0"/>
      </w:pPr>
      <w:r w:rsidRPr="00346B89">
        <w:t>HR management of the team including training and skills development and appraisal</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pPr>
      <w:r w:rsidRPr="00346B89">
        <w:t>Dealing with customer issues</w:t>
      </w:r>
      <w:r>
        <w:t>.</w:t>
      </w:r>
    </w:p>
    <w:p w:rsidR="00B229F5" w:rsidRPr="00346B89" w:rsidRDefault="00B229F5" w:rsidP="00B229F5">
      <w:pPr>
        <w:widowControl w:val="0"/>
        <w:autoSpaceDE w:val="0"/>
        <w:autoSpaceDN w:val="0"/>
        <w:adjustRightInd w:val="0"/>
      </w:pPr>
    </w:p>
    <w:p w:rsidR="00B229F5" w:rsidRPr="00346B89" w:rsidRDefault="00B229F5" w:rsidP="00B229F5">
      <w:pPr>
        <w:widowControl w:val="0"/>
        <w:numPr>
          <w:ilvl w:val="0"/>
          <w:numId w:val="14"/>
        </w:numPr>
        <w:autoSpaceDE w:val="0"/>
        <w:autoSpaceDN w:val="0"/>
        <w:adjustRightInd w:val="0"/>
      </w:pPr>
      <w:r w:rsidRPr="00346B89">
        <w:t xml:space="preserve">Contribution to product development, attendance and involvement with project teams relating </w:t>
      </w:r>
      <w:r w:rsidRPr="00346B89">
        <w:lastRenderedPageBreak/>
        <w:t>to specific skills</w:t>
      </w:r>
      <w:r>
        <w:t>.</w:t>
      </w:r>
      <w:r>
        <w:br/>
      </w:r>
    </w:p>
    <w:p w:rsidR="00B229F5" w:rsidRPr="00346B89" w:rsidRDefault="00B229F5" w:rsidP="00B229F5">
      <w:pPr>
        <w:widowControl w:val="0"/>
        <w:numPr>
          <w:ilvl w:val="0"/>
          <w:numId w:val="14"/>
        </w:numPr>
        <w:autoSpaceDE w:val="0"/>
        <w:autoSpaceDN w:val="0"/>
        <w:adjustRightInd w:val="0"/>
      </w:pPr>
      <w:r w:rsidRPr="00346B89">
        <w:t>Marketing and promotion of the range of programmes</w:t>
      </w:r>
      <w:r>
        <w:t>.</w:t>
      </w:r>
    </w:p>
    <w:p w:rsidR="00B229F5" w:rsidRPr="00346B89" w:rsidRDefault="00B229F5" w:rsidP="00B229F5">
      <w:pPr>
        <w:jc w:val="both"/>
      </w:pPr>
    </w:p>
    <w:p w:rsidR="00B229F5" w:rsidRPr="00346B89" w:rsidRDefault="00B229F5" w:rsidP="00B229F5">
      <w:pPr>
        <w:widowControl w:val="0"/>
        <w:numPr>
          <w:ilvl w:val="0"/>
          <w:numId w:val="14"/>
        </w:numPr>
        <w:autoSpaceDE w:val="0"/>
        <w:autoSpaceDN w:val="0"/>
        <w:adjustRightInd w:val="0"/>
      </w:pPr>
      <w:r w:rsidRPr="00346B89">
        <w:t>Lead and develop funding bids for the product remit</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pPr>
      <w:r w:rsidRPr="00346B89">
        <w:t>Lead and manage client / customer / partner liaison and relationships</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pPr>
      <w:r w:rsidRPr="00346B89">
        <w:t>Lead on product development</w:t>
      </w:r>
      <w:r>
        <w:t>.</w:t>
      </w:r>
    </w:p>
    <w:p w:rsidR="00B229F5" w:rsidRPr="00346B89" w:rsidRDefault="00B229F5" w:rsidP="00B229F5">
      <w:pPr>
        <w:widowControl w:val="0"/>
        <w:autoSpaceDE w:val="0"/>
        <w:autoSpaceDN w:val="0"/>
        <w:adjustRightInd w:val="0"/>
      </w:pPr>
    </w:p>
    <w:p w:rsidR="00B229F5" w:rsidRPr="00346B89" w:rsidRDefault="00B229F5" w:rsidP="00B229F5">
      <w:pPr>
        <w:widowControl w:val="0"/>
        <w:numPr>
          <w:ilvl w:val="0"/>
          <w:numId w:val="14"/>
        </w:numPr>
        <w:autoSpaceDE w:val="0"/>
        <w:autoSpaceDN w:val="0"/>
        <w:adjustRightInd w:val="0"/>
      </w:pPr>
      <w:r w:rsidRPr="00346B89">
        <w:t>Provide professional and subject specific technical / operational expertise and guidance</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pPr>
      <w:r w:rsidRPr="00346B89">
        <w:t>Lead on the annual planning cycle for the product remit</w:t>
      </w:r>
      <w:r>
        <w:t>.</w:t>
      </w:r>
    </w:p>
    <w:p w:rsidR="00B229F5" w:rsidRPr="00346B89" w:rsidRDefault="00B229F5" w:rsidP="00B229F5">
      <w:pPr>
        <w:autoSpaceDE w:val="0"/>
        <w:autoSpaceDN w:val="0"/>
        <w:adjustRightInd w:val="0"/>
      </w:pPr>
    </w:p>
    <w:p w:rsidR="00B229F5" w:rsidRPr="00346B89" w:rsidRDefault="00B229F5" w:rsidP="00B229F5">
      <w:pPr>
        <w:widowControl w:val="0"/>
        <w:numPr>
          <w:ilvl w:val="0"/>
          <w:numId w:val="14"/>
        </w:numPr>
        <w:autoSpaceDE w:val="0"/>
        <w:autoSpaceDN w:val="0"/>
        <w:adjustRightInd w:val="0"/>
      </w:pPr>
      <w:r w:rsidRPr="00346B89">
        <w:t>Lead on integrating the product remit across the organisation</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pPr>
      <w:r w:rsidRPr="00346B89">
        <w:t>Lead and contribute to project teams as required and appropriate</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pPr>
      <w:r w:rsidRPr="00346B89">
        <w:t>Act as a leader across the product group and the organisation</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pPr>
      <w:r w:rsidRPr="00346B89">
        <w:t>Be an active member of Managers’ Forums</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pPr>
      <w:r w:rsidRPr="00346B89">
        <w:t>Contribute to organisational contract bid processes as appropriate</w:t>
      </w:r>
      <w:r>
        <w:t>.</w:t>
      </w:r>
    </w:p>
    <w:p w:rsidR="00B229F5" w:rsidRPr="00346B89" w:rsidRDefault="00B229F5" w:rsidP="00B229F5">
      <w:pPr>
        <w:pStyle w:val="ListParagraph"/>
      </w:pPr>
    </w:p>
    <w:p w:rsidR="00B229F5" w:rsidRPr="00346B89" w:rsidRDefault="00B229F5" w:rsidP="00B229F5">
      <w:pPr>
        <w:widowControl w:val="0"/>
        <w:numPr>
          <w:ilvl w:val="0"/>
          <w:numId w:val="14"/>
        </w:numPr>
        <w:autoSpaceDE w:val="0"/>
        <w:autoSpaceDN w:val="0"/>
        <w:adjustRightInd w:val="0"/>
        <w:jc w:val="both"/>
        <w:rPr>
          <w:b/>
          <w:color w:val="82BC00"/>
        </w:rPr>
      </w:pPr>
      <w:r w:rsidRPr="00346B89">
        <w:t>Lead on developing KPIs and impact measures for the remit within the corporate Framework</w:t>
      </w:r>
      <w:r>
        <w:t>.</w:t>
      </w:r>
    </w:p>
    <w:p w:rsidR="00B229F5" w:rsidRPr="00346B89" w:rsidRDefault="00B229F5" w:rsidP="00B229F5">
      <w:pPr>
        <w:tabs>
          <w:tab w:val="left" w:pos="1134"/>
        </w:tabs>
        <w:rPr>
          <w:b/>
          <w:color w:val="FF0000"/>
          <w:lang w:val="en-US"/>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B229F5" w:rsidRPr="00346B89" w:rsidRDefault="00B229F5" w:rsidP="00B229F5">
      <w:pPr>
        <w:tabs>
          <w:tab w:val="left" w:pos="1134"/>
        </w:tabs>
        <w:rPr>
          <w:b/>
          <w:color w:val="82BC00"/>
        </w:rPr>
      </w:pPr>
      <w:r w:rsidRPr="00346B89">
        <w:rPr>
          <w:b/>
          <w:color w:val="82BC00"/>
        </w:rPr>
        <w:lastRenderedPageBreak/>
        <w:t>Performance Measures</w:t>
      </w:r>
    </w:p>
    <w:p w:rsidR="00B229F5" w:rsidRPr="00346B89" w:rsidRDefault="00B229F5" w:rsidP="00B229F5">
      <w:pPr>
        <w:tabs>
          <w:tab w:val="left" w:pos="1134"/>
        </w:tabs>
      </w:pPr>
    </w:p>
    <w:tbl>
      <w:tblPr>
        <w:tblW w:w="0" w:type="auto"/>
        <w:tblInd w:w="189" w:type="dxa"/>
        <w:tblBorders>
          <w:top w:val="single" w:sz="4" w:space="0" w:color="auto"/>
        </w:tblBorders>
        <w:tblLook w:val="0000" w:firstRow="0" w:lastRow="0" w:firstColumn="0" w:lastColumn="0" w:noHBand="0" w:noVBand="0"/>
      </w:tblPr>
      <w:tblGrid>
        <w:gridCol w:w="2135"/>
        <w:gridCol w:w="6306"/>
      </w:tblGrid>
      <w:tr w:rsidR="00B229F5" w:rsidRPr="00346B89" w:rsidTr="006A107A">
        <w:trPr>
          <w:trHeight w:val="2415"/>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color w:val="82BC00"/>
              </w:rPr>
            </w:pPr>
          </w:p>
          <w:p w:rsidR="00B229F5" w:rsidRPr="00346B89" w:rsidRDefault="00B229F5" w:rsidP="006A107A">
            <w:pPr>
              <w:tabs>
                <w:tab w:val="left" w:pos="1134"/>
              </w:tabs>
              <w:rPr>
                <w:b/>
                <w:color w:val="82BC00"/>
              </w:rPr>
            </w:pPr>
            <w:r w:rsidRPr="00346B89">
              <w:rPr>
                <w:b/>
                <w:color w:val="82BC00"/>
              </w:rPr>
              <w:t>Leadership</w:t>
            </w:r>
          </w:p>
          <w:p w:rsidR="00B229F5" w:rsidRPr="00346B89" w:rsidRDefault="00B229F5" w:rsidP="006A107A">
            <w:pPr>
              <w:tabs>
                <w:tab w:val="left" w:pos="1134"/>
              </w:tabs>
              <w:rPr>
                <w:color w:val="82BC00"/>
              </w:rPr>
            </w:pP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Leading by example, inspiring and motivating people to work willingly towards department and organisational goals.</w:t>
            </w:r>
            <w:r w:rsidRPr="00346B89">
              <w:br/>
            </w:r>
          </w:p>
          <w:p w:rsidR="00B229F5" w:rsidRPr="00346B89" w:rsidRDefault="00B229F5" w:rsidP="00B229F5">
            <w:pPr>
              <w:numPr>
                <w:ilvl w:val="0"/>
                <w:numId w:val="6"/>
              </w:numPr>
            </w:pPr>
            <w:r w:rsidRPr="00346B89">
              <w:t>Maintains visibility as a leader.</w:t>
            </w:r>
          </w:p>
          <w:p w:rsidR="00B229F5" w:rsidRPr="00346B89" w:rsidRDefault="00B229F5" w:rsidP="00B229F5">
            <w:pPr>
              <w:numPr>
                <w:ilvl w:val="0"/>
                <w:numId w:val="6"/>
              </w:numPr>
            </w:pPr>
            <w:r w:rsidRPr="00346B89">
              <w:t>Is able to act to have an impact on others (individuals or organisations).</w:t>
            </w:r>
          </w:p>
          <w:p w:rsidR="00B229F5" w:rsidRPr="00346B89" w:rsidRDefault="00B229F5" w:rsidP="00B229F5">
            <w:pPr>
              <w:numPr>
                <w:ilvl w:val="0"/>
                <w:numId w:val="6"/>
              </w:numPr>
            </w:pPr>
            <w:r w:rsidRPr="00346B89">
              <w:t>Influences others by power and fluency of arguments, not through simple assertion.</w:t>
            </w:r>
          </w:p>
          <w:p w:rsidR="00B229F5" w:rsidRPr="00346B89" w:rsidRDefault="00B229F5" w:rsidP="00B229F5">
            <w:pPr>
              <w:numPr>
                <w:ilvl w:val="0"/>
                <w:numId w:val="6"/>
              </w:numPr>
            </w:pPr>
            <w:r w:rsidRPr="00346B89">
              <w:t>Promotes a high performance culture</w:t>
            </w:r>
            <w:r>
              <w:t>.</w:t>
            </w:r>
          </w:p>
          <w:p w:rsidR="00B229F5" w:rsidRPr="00346B89" w:rsidRDefault="00B229F5" w:rsidP="00B229F5">
            <w:pPr>
              <w:numPr>
                <w:ilvl w:val="0"/>
                <w:numId w:val="6"/>
              </w:numPr>
            </w:pPr>
            <w:r w:rsidRPr="00346B89">
              <w:t>Actively coaches and develops future leaders.</w:t>
            </w:r>
          </w:p>
          <w:p w:rsidR="00B229F5" w:rsidRPr="00346B89" w:rsidRDefault="00B229F5" w:rsidP="00B229F5">
            <w:pPr>
              <w:numPr>
                <w:ilvl w:val="0"/>
                <w:numId w:val="6"/>
              </w:numPr>
            </w:pPr>
            <w:r w:rsidRPr="00346B89">
              <w:t>Sets a positive example through own behaviour and actions, is trusted by the team and wider stakeholders.</w:t>
            </w:r>
          </w:p>
          <w:p w:rsidR="00B229F5" w:rsidRPr="00346B89" w:rsidRDefault="00B229F5" w:rsidP="006A107A"/>
        </w:tc>
      </w:tr>
      <w:tr w:rsidR="00B229F5" w:rsidRPr="00346B89" w:rsidTr="006A107A">
        <w:trPr>
          <w:trHeight w:val="2565"/>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color w:val="82BC00"/>
              </w:rPr>
            </w:pPr>
          </w:p>
          <w:p w:rsidR="00B229F5" w:rsidRPr="00346B89" w:rsidRDefault="00B229F5" w:rsidP="006A107A">
            <w:pPr>
              <w:tabs>
                <w:tab w:val="left" w:pos="1134"/>
              </w:tabs>
              <w:rPr>
                <w:b/>
                <w:color w:val="82BC00"/>
              </w:rPr>
            </w:pPr>
            <w:r w:rsidRPr="00346B89">
              <w:rPr>
                <w:b/>
                <w:color w:val="82BC00"/>
              </w:rPr>
              <w:t>Strategic Focus</w:t>
            </w:r>
          </w:p>
          <w:p w:rsidR="00B229F5" w:rsidRPr="00346B89" w:rsidRDefault="00B229F5" w:rsidP="006A107A">
            <w:pPr>
              <w:tabs>
                <w:tab w:val="left" w:pos="1134"/>
              </w:tabs>
              <w:rPr>
                <w:color w:val="82BC00"/>
              </w:rPr>
            </w:pPr>
          </w:p>
          <w:p w:rsidR="00B229F5" w:rsidRPr="00346B89" w:rsidRDefault="00B229F5" w:rsidP="006A107A">
            <w:pPr>
              <w:tabs>
                <w:tab w:val="left" w:pos="1134"/>
              </w:tabs>
              <w:rPr>
                <w:color w:val="82BC00"/>
              </w:rPr>
            </w:pPr>
          </w:p>
          <w:p w:rsidR="00B229F5" w:rsidRPr="00346B89" w:rsidRDefault="00B229F5" w:rsidP="006A107A">
            <w:pPr>
              <w:tabs>
                <w:tab w:val="left" w:pos="1134"/>
              </w:tabs>
              <w:rPr>
                <w:color w:val="82BC00"/>
              </w:rPr>
            </w:pPr>
          </w:p>
          <w:p w:rsidR="00B229F5" w:rsidRPr="00346B89" w:rsidRDefault="00B229F5" w:rsidP="006A107A">
            <w:pPr>
              <w:tabs>
                <w:tab w:val="left" w:pos="1134"/>
              </w:tabs>
              <w:rPr>
                <w:color w:val="82BC00"/>
              </w:rPr>
            </w:pP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Outward looking, understanding the bigger picture and knowing what drives the organisation.</w:t>
            </w:r>
          </w:p>
          <w:p w:rsidR="00B229F5" w:rsidRPr="00346B89" w:rsidRDefault="00B229F5" w:rsidP="006A107A"/>
          <w:p w:rsidR="00B229F5" w:rsidRPr="00346B89" w:rsidRDefault="00B229F5" w:rsidP="00B229F5">
            <w:pPr>
              <w:numPr>
                <w:ilvl w:val="0"/>
                <w:numId w:val="7"/>
              </w:numPr>
            </w:pPr>
            <w:r w:rsidRPr="00346B89">
              <w:t>Understands key trends in the environment (political, economic, social, technological, legal, environmental) likely to have a significant impact on Trust.</w:t>
            </w:r>
          </w:p>
          <w:p w:rsidR="00B229F5" w:rsidRPr="00346B89" w:rsidRDefault="00B229F5" w:rsidP="00B229F5">
            <w:pPr>
              <w:numPr>
                <w:ilvl w:val="0"/>
                <w:numId w:val="7"/>
              </w:numPr>
            </w:pPr>
            <w:r w:rsidRPr="00346B89">
              <w:t>Able to balance an ability to identify strategic options for the Trust with consideration of the feasibility of their implementation.</w:t>
            </w:r>
          </w:p>
          <w:p w:rsidR="00B229F5" w:rsidRPr="00346B89" w:rsidRDefault="00B229F5" w:rsidP="006A107A">
            <w:pPr>
              <w:numPr>
                <w:ilvl w:val="0"/>
                <w:numId w:val="7"/>
              </w:numPr>
            </w:pPr>
            <w:r w:rsidRPr="00346B89">
              <w:t>Uses wider knowledge to inform strategic thinking.</w:t>
            </w:r>
          </w:p>
        </w:tc>
      </w:tr>
      <w:tr w:rsidR="00B229F5" w:rsidRPr="00346B89" w:rsidTr="006A107A">
        <w:trPr>
          <w:trHeight w:val="1080"/>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color w:val="82BC00"/>
              </w:rPr>
            </w:pPr>
          </w:p>
          <w:p w:rsidR="00B229F5" w:rsidRPr="00346B89" w:rsidRDefault="00B229F5" w:rsidP="006A107A">
            <w:pPr>
              <w:tabs>
                <w:tab w:val="left" w:pos="1134"/>
              </w:tabs>
              <w:rPr>
                <w:b/>
                <w:color w:val="82BC00"/>
              </w:rPr>
            </w:pPr>
            <w:r w:rsidRPr="00346B89">
              <w:rPr>
                <w:b/>
                <w:color w:val="82BC00"/>
              </w:rPr>
              <w:t>Political and organisational awareness</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Understanding the wide range of political and stakeholder views.  Interacting effectively with a diverse range of people, groups and agencies including Trustees and elected members.</w:t>
            </w:r>
            <w:r w:rsidRPr="00346B89">
              <w:br/>
            </w:r>
          </w:p>
          <w:p w:rsidR="00B229F5" w:rsidRPr="00346B89" w:rsidRDefault="00B229F5" w:rsidP="00B229F5">
            <w:pPr>
              <w:numPr>
                <w:ilvl w:val="0"/>
                <w:numId w:val="8"/>
              </w:numPr>
            </w:pPr>
            <w:r w:rsidRPr="00346B89">
              <w:t>The ability to form effective relationships within the Trust and with key individuals in the external environment.</w:t>
            </w:r>
          </w:p>
        </w:tc>
      </w:tr>
      <w:tr w:rsidR="00B229F5" w:rsidRPr="00346B89" w:rsidTr="006A107A">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b/>
                <w:color w:val="82BC00"/>
              </w:rPr>
            </w:pPr>
            <w:r w:rsidRPr="00346B89">
              <w:rPr>
                <w:b/>
                <w:color w:val="82BC00"/>
              </w:rPr>
              <w:t>Communication</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Getting the right message across in the right way and at the right time whilst drawing the best out of others by using effective two-way communication.</w:t>
            </w:r>
          </w:p>
          <w:p w:rsidR="00B229F5" w:rsidRPr="00346B89" w:rsidRDefault="00B229F5" w:rsidP="006A107A"/>
          <w:p w:rsidR="00B229F5" w:rsidRPr="00346B89" w:rsidRDefault="00B229F5" w:rsidP="00B229F5">
            <w:pPr>
              <w:numPr>
                <w:ilvl w:val="0"/>
                <w:numId w:val="8"/>
              </w:numPr>
            </w:pPr>
            <w:r w:rsidRPr="00346B89">
              <w:t>Counters opposing arguments effectively and constructively and involves others in co-operative decision making.</w:t>
            </w:r>
          </w:p>
          <w:p w:rsidR="00B229F5" w:rsidRPr="00346B89" w:rsidRDefault="00B229F5" w:rsidP="00B229F5">
            <w:pPr>
              <w:numPr>
                <w:ilvl w:val="0"/>
                <w:numId w:val="8"/>
              </w:numPr>
            </w:pPr>
            <w:r w:rsidRPr="00346B89">
              <w:t xml:space="preserve">Expresses oral and written viewpoint coherently, succinctly and in a </w:t>
            </w:r>
            <w:r w:rsidR="00002B5B" w:rsidRPr="00346B89">
              <w:t>well-structured</w:t>
            </w:r>
            <w:r w:rsidRPr="00346B89">
              <w:t xml:space="preserve"> form.</w:t>
            </w:r>
          </w:p>
          <w:p w:rsidR="00B229F5" w:rsidRPr="00346B89" w:rsidRDefault="00B229F5" w:rsidP="00B229F5">
            <w:pPr>
              <w:numPr>
                <w:ilvl w:val="0"/>
                <w:numId w:val="8"/>
              </w:numPr>
            </w:pPr>
            <w:r w:rsidRPr="00346B89">
              <w:t>Seeks and appreciate others’ views.</w:t>
            </w:r>
          </w:p>
          <w:p w:rsidR="00B229F5" w:rsidRPr="00346B89" w:rsidRDefault="00B229F5" w:rsidP="00B229F5">
            <w:pPr>
              <w:numPr>
                <w:ilvl w:val="0"/>
                <w:numId w:val="8"/>
              </w:numPr>
            </w:pPr>
            <w:r w:rsidRPr="00346B89">
              <w:t>Builds and develops mutually beneficial relationships.</w:t>
            </w:r>
          </w:p>
          <w:p w:rsidR="00B229F5" w:rsidRPr="00346B89" w:rsidRDefault="00B229F5" w:rsidP="00B229F5">
            <w:pPr>
              <w:numPr>
                <w:ilvl w:val="0"/>
                <w:numId w:val="8"/>
              </w:numPr>
            </w:pPr>
            <w:r w:rsidRPr="00346B89">
              <w:t>Creates and implements appropriate communication strategies.</w:t>
            </w:r>
          </w:p>
          <w:p w:rsidR="00B229F5" w:rsidRPr="00346B89" w:rsidRDefault="00B229F5" w:rsidP="00B229F5">
            <w:pPr>
              <w:numPr>
                <w:ilvl w:val="0"/>
                <w:numId w:val="8"/>
              </w:numPr>
            </w:pPr>
            <w:r w:rsidRPr="00346B89">
              <w:t>Maintains and refreshes effective relationships over time.</w:t>
            </w:r>
          </w:p>
          <w:p w:rsidR="00B229F5" w:rsidRPr="00346B89" w:rsidRDefault="00B229F5" w:rsidP="006A107A">
            <w:pPr>
              <w:tabs>
                <w:tab w:val="left" w:pos="1134"/>
              </w:tabs>
            </w:pPr>
          </w:p>
        </w:tc>
      </w:tr>
      <w:tr w:rsidR="00B229F5" w:rsidRPr="00346B89" w:rsidTr="006A107A">
        <w:trPr>
          <w:trHeight w:val="1128"/>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color w:val="82BC00"/>
              </w:rPr>
            </w:pPr>
          </w:p>
          <w:p w:rsidR="00B229F5" w:rsidRPr="00346B89" w:rsidRDefault="00B229F5" w:rsidP="006A107A">
            <w:pPr>
              <w:tabs>
                <w:tab w:val="left" w:pos="1134"/>
              </w:tabs>
              <w:rPr>
                <w:b/>
                <w:color w:val="82BC00"/>
              </w:rPr>
            </w:pPr>
            <w:r w:rsidRPr="00346B89">
              <w:rPr>
                <w:b/>
                <w:color w:val="82BC00"/>
              </w:rPr>
              <w:t>Communication</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Getting the right message across in the right way and at the right time whilst drawing the best out of others by using effective two-way communication.</w:t>
            </w:r>
          </w:p>
          <w:p w:rsidR="00B229F5" w:rsidRPr="00346B89" w:rsidRDefault="00B229F5" w:rsidP="006A107A"/>
          <w:p w:rsidR="00B229F5" w:rsidRPr="00346B89" w:rsidRDefault="00B229F5" w:rsidP="00B229F5">
            <w:pPr>
              <w:numPr>
                <w:ilvl w:val="0"/>
                <w:numId w:val="8"/>
              </w:numPr>
            </w:pPr>
            <w:r w:rsidRPr="00346B89">
              <w:t>Counters opposing arguments effectively and constructively and involves others in co-operative decision making.</w:t>
            </w:r>
          </w:p>
          <w:p w:rsidR="00B229F5" w:rsidRPr="00346B89" w:rsidRDefault="00B229F5" w:rsidP="00B229F5">
            <w:pPr>
              <w:numPr>
                <w:ilvl w:val="0"/>
                <w:numId w:val="8"/>
              </w:numPr>
            </w:pPr>
            <w:r w:rsidRPr="00346B89">
              <w:t xml:space="preserve">Expresses oral and written viewpoint coherently, succinctly and in a </w:t>
            </w:r>
            <w:r w:rsidR="00002B5B" w:rsidRPr="00346B89">
              <w:t>well-structured</w:t>
            </w:r>
            <w:r w:rsidRPr="00346B89">
              <w:t xml:space="preserve"> form.</w:t>
            </w:r>
          </w:p>
          <w:p w:rsidR="00B229F5" w:rsidRPr="00346B89" w:rsidRDefault="00B229F5" w:rsidP="00B229F5">
            <w:pPr>
              <w:numPr>
                <w:ilvl w:val="0"/>
                <w:numId w:val="8"/>
              </w:numPr>
            </w:pPr>
            <w:r w:rsidRPr="00346B89">
              <w:t>Seeks and appreciate others’ views.</w:t>
            </w:r>
          </w:p>
          <w:p w:rsidR="00B229F5" w:rsidRPr="00346B89" w:rsidRDefault="00B229F5" w:rsidP="00B229F5">
            <w:pPr>
              <w:numPr>
                <w:ilvl w:val="0"/>
                <w:numId w:val="8"/>
              </w:numPr>
            </w:pPr>
            <w:r w:rsidRPr="00346B89">
              <w:t>Builds and develops mutually beneficial relationships.</w:t>
            </w:r>
          </w:p>
          <w:p w:rsidR="00B229F5" w:rsidRPr="00346B89" w:rsidRDefault="00B229F5" w:rsidP="00B229F5">
            <w:pPr>
              <w:numPr>
                <w:ilvl w:val="0"/>
                <w:numId w:val="8"/>
              </w:numPr>
            </w:pPr>
            <w:r w:rsidRPr="00346B89">
              <w:t>Creates and implements appropriate communication strategies.</w:t>
            </w:r>
          </w:p>
          <w:p w:rsidR="00B229F5" w:rsidRPr="00346B89" w:rsidRDefault="00B229F5" w:rsidP="00B229F5">
            <w:pPr>
              <w:numPr>
                <w:ilvl w:val="0"/>
                <w:numId w:val="8"/>
              </w:numPr>
            </w:pPr>
            <w:r w:rsidRPr="00346B89">
              <w:t>Maintains and refreshes effective relationships over time.</w:t>
            </w:r>
          </w:p>
          <w:p w:rsidR="00B229F5" w:rsidRPr="00346B89" w:rsidRDefault="00B229F5" w:rsidP="006A107A">
            <w:pPr>
              <w:tabs>
                <w:tab w:val="left" w:pos="1134"/>
              </w:tabs>
              <w:ind w:left="1080"/>
            </w:pPr>
          </w:p>
        </w:tc>
      </w:tr>
      <w:tr w:rsidR="00B229F5" w:rsidRPr="00346B89" w:rsidTr="006A107A">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b/>
                <w:color w:val="82BC00"/>
              </w:rPr>
            </w:pPr>
          </w:p>
          <w:p w:rsidR="00B229F5" w:rsidRPr="00346B89" w:rsidRDefault="00B229F5" w:rsidP="006A107A">
            <w:pPr>
              <w:tabs>
                <w:tab w:val="left" w:pos="1134"/>
              </w:tabs>
              <w:rPr>
                <w:b/>
                <w:color w:val="82BC00"/>
              </w:rPr>
            </w:pPr>
            <w:r w:rsidRPr="00346B89">
              <w:rPr>
                <w:b/>
                <w:color w:val="82BC00"/>
              </w:rPr>
              <w:t>Quality Improvement</w:t>
            </w:r>
            <w:r w:rsidRPr="00346B89">
              <w:rPr>
                <w:b/>
                <w:color w:val="82BC00"/>
              </w:rPr>
              <w:br/>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Showing sensitivity to stakeholder’s needs and interests and managing these effectively.  Taking and implementing difficult and/or unpopular decisions if necessary and setting demanding but achievable objectives for self and others.</w:t>
            </w:r>
          </w:p>
          <w:p w:rsidR="00B229F5" w:rsidRPr="00346B89" w:rsidRDefault="00B229F5" w:rsidP="006A107A">
            <w:pPr>
              <w:tabs>
                <w:tab w:val="left" w:pos="1134"/>
              </w:tabs>
            </w:pPr>
          </w:p>
        </w:tc>
      </w:tr>
      <w:tr w:rsidR="00B229F5" w:rsidRPr="00346B89" w:rsidTr="006A107A">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color w:val="82BC00"/>
              </w:rPr>
            </w:pPr>
          </w:p>
          <w:p w:rsidR="00B229F5" w:rsidRPr="00346B89" w:rsidRDefault="00B229F5" w:rsidP="006A107A">
            <w:pPr>
              <w:tabs>
                <w:tab w:val="left" w:pos="1134"/>
              </w:tabs>
              <w:rPr>
                <w:b/>
                <w:color w:val="82BC00"/>
              </w:rPr>
            </w:pPr>
            <w:r w:rsidRPr="00346B89">
              <w:rPr>
                <w:b/>
                <w:color w:val="82BC00"/>
              </w:rPr>
              <w:t>Improving Performance</w:t>
            </w:r>
            <w:r w:rsidRPr="00346B89">
              <w:rPr>
                <w:b/>
                <w:color w:val="82BC00"/>
              </w:rPr>
              <w:br/>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Prioritising objectives and planning work to make best use of time and resources.  Recognising own strengths and limitations, playing on strengths and using alternative strategies to minimise impact of limitations.  Reflecting regularly on own experiences and using them to inform future action.</w:t>
            </w:r>
          </w:p>
          <w:p w:rsidR="00B229F5" w:rsidRPr="00346B89" w:rsidRDefault="00B229F5" w:rsidP="006A107A"/>
          <w:p w:rsidR="00B229F5" w:rsidRPr="00346B89" w:rsidRDefault="00B229F5" w:rsidP="00B229F5">
            <w:pPr>
              <w:numPr>
                <w:ilvl w:val="0"/>
                <w:numId w:val="9"/>
              </w:numPr>
            </w:pPr>
            <w:r w:rsidRPr="00346B89">
              <w:t>Develop with the staff team the skills and competence to embrace continual improvement.</w:t>
            </w:r>
          </w:p>
          <w:p w:rsidR="00B229F5" w:rsidRPr="00346B89" w:rsidRDefault="00B229F5" w:rsidP="00B229F5">
            <w:pPr>
              <w:numPr>
                <w:ilvl w:val="0"/>
                <w:numId w:val="9"/>
              </w:numPr>
            </w:pPr>
            <w:r w:rsidRPr="00346B89">
              <w:t>Ensure working relationships with internal and external parties are harmonious and there are positive interventions.</w:t>
            </w:r>
          </w:p>
          <w:p w:rsidR="00B229F5" w:rsidRPr="00346B89" w:rsidRDefault="00B229F5" w:rsidP="00B229F5">
            <w:pPr>
              <w:numPr>
                <w:ilvl w:val="0"/>
                <w:numId w:val="9"/>
              </w:numPr>
            </w:pPr>
            <w:r w:rsidRPr="00346B89">
              <w:t>All performance indicators and associated measures will be delivered to the minimum standard set by the Board and be set with sufficient stretch to ensure business improvement and growth.</w:t>
            </w:r>
          </w:p>
          <w:p w:rsidR="00B229F5" w:rsidRPr="00346B89" w:rsidRDefault="00B229F5" w:rsidP="006A107A">
            <w:pPr>
              <w:tabs>
                <w:tab w:val="left" w:pos="1134"/>
              </w:tabs>
            </w:pPr>
          </w:p>
        </w:tc>
      </w:tr>
      <w:tr w:rsidR="00B229F5" w:rsidRPr="00346B89" w:rsidTr="006A107A">
        <w:trPr>
          <w:trHeight w:val="644"/>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b/>
                <w:color w:val="82BC00"/>
              </w:rPr>
            </w:pPr>
          </w:p>
          <w:p w:rsidR="00B229F5" w:rsidRPr="00346B89" w:rsidRDefault="00B229F5" w:rsidP="006A107A">
            <w:pPr>
              <w:tabs>
                <w:tab w:val="left" w:pos="1134"/>
              </w:tabs>
              <w:rPr>
                <w:b/>
                <w:color w:val="82BC00"/>
              </w:rPr>
            </w:pPr>
            <w:r w:rsidRPr="00346B89">
              <w:rPr>
                <w:b/>
                <w:color w:val="82BC00"/>
              </w:rPr>
              <w:t>Developing People</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Identifying developmental needs and using a range of learning and development opportunities to meet those needs.</w:t>
            </w:r>
          </w:p>
          <w:p w:rsidR="00B229F5" w:rsidRPr="00346B89" w:rsidRDefault="00B229F5" w:rsidP="006A107A"/>
          <w:p w:rsidR="00B229F5" w:rsidRPr="00346B89" w:rsidRDefault="00B229F5" w:rsidP="00B229F5">
            <w:pPr>
              <w:numPr>
                <w:ilvl w:val="0"/>
                <w:numId w:val="10"/>
              </w:numPr>
            </w:pPr>
            <w:r w:rsidRPr="00346B89">
              <w:t>Is able to diagnose the motivation and skill levels of individuals or teams in order to choose an appropriate leadership style</w:t>
            </w:r>
            <w:r>
              <w:t>.</w:t>
            </w:r>
          </w:p>
          <w:p w:rsidR="00B229F5" w:rsidRPr="00346B89" w:rsidRDefault="00B229F5" w:rsidP="00B229F5">
            <w:pPr>
              <w:numPr>
                <w:ilvl w:val="0"/>
                <w:numId w:val="10"/>
              </w:numPr>
            </w:pPr>
            <w:r w:rsidRPr="00346B89">
              <w:t>Commits to accomplishing challenging but well defined objectives/goals.</w:t>
            </w:r>
          </w:p>
          <w:p w:rsidR="00B229F5" w:rsidRPr="00346B89" w:rsidRDefault="00B229F5" w:rsidP="00B229F5">
            <w:pPr>
              <w:numPr>
                <w:ilvl w:val="0"/>
                <w:numId w:val="10"/>
              </w:numPr>
            </w:pPr>
            <w:r w:rsidRPr="00346B89">
              <w:t>Acts to improve performance.</w:t>
            </w:r>
          </w:p>
          <w:p w:rsidR="00B229F5" w:rsidRDefault="00B229F5" w:rsidP="00B229F5">
            <w:pPr>
              <w:numPr>
                <w:ilvl w:val="0"/>
                <w:numId w:val="10"/>
              </w:numPr>
            </w:pPr>
            <w:r w:rsidRPr="00346B89">
              <w:t>Identifies opportunities for learning and development.</w:t>
            </w:r>
          </w:p>
          <w:p w:rsidR="00B229F5" w:rsidRPr="00346B89" w:rsidRDefault="00B229F5" w:rsidP="00B229F5">
            <w:pPr>
              <w:numPr>
                <w:ilvl w:val="0"/>
                <w:numId w:val="10"/>
              </w:numPr>
            </w:pPr>
            <w:r w:rsidRPr="00346B89">
              <w:lastRenderedPageBreak/>
              <w:t>Challenges and resolves objections and negative behaviours.</w:t>
            </w:r>
          </w:p>
          <w:p w:rsidR="00B229F5" w:rsidRPr="00346B89" w:rsidRDefault="00B229F5" w:rsidP="006A107A">
            <w:pPr>
              <w:tabs>
                <w:tab w:val="left" w:pos="1134"/>
              </w:tabs>
              <w:ind w:left="1080"/>
            </w:pPr>
          </w:p>
        </w:tc>
      </w:tr>
      <w:tr w:rsidR="00B229F5" w:rsidRPr="00346B89" w:rsidTr="006A107A">
        <w:trPr>
          <w:trHeight w:val="495"/>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color w:val="82BC00"/>
              </w:rPr>
            </w:pPr>
          </w:p>
          <w:p w:rsidR="00B229F5" w:rsidRPr="00346B89" w:rsidRDefault="00002B5B" w:rsidP="006A107A">
            <w:pPr>
              <w:tabs>
                <w:tab w:val="left" w:pos="1134"/>
              </w:tabs>
              <w:rPr>
                <w:b/>
                <w:color w:val="82BC00"/>
              </w:rPr>
            </w:pPr>
            <w:r w:rsidRPr="00346B89">
              <w:rPr>
                <w:b/>
                <w:color w:val="82BC00"/>
              </w:rPr>
              <w:t>Self-Management</w:t>
            </w:r>
            <w:r w:rsidR="00B229F5" w:rsidRPr="00346B89">
              <w:rPr>
                <w:b/>
                <w:color w:val="82BC00"/>
              </w:rPr>
              <w:t xml:space="preserve"> and development</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Demonstrating an awareness of own skills, knowledge and abilities and the impact of behaviour on others.</w:t>
            </w:r>
          </w:p>
          <w:p w:rsidR="00B229F5" w:rsidRPr="00346B89" w:rsidRDefault="00B229F5" w:rsidP="006A107A"/>
          <w:p w:rsidR="00B229F5" w:rsidRPr="00346B89" w:rsidRDefault="00B229F5" w:rsidP="00B229F5">
            <w:pPr>
              <w:numPr>
                <w:ilvl w:val="0"/>
                <w:numId w:val="11"/>
              </w:numPr>
            </w:pPr>
            <w:r w:rsidRPr="00346B89">
              <w:t>Takes personal responsibility and accountability for actions in decisions.</w:t>
            </w:r>
          </w:p>
          <w:p w:rsidR="00B229F5" w:rsidRPr="00346B89" w:rsidRDefault="00B229F5" w:rsidP="00B229F5">
            <w:pPr>
              <w:numPr>
                <w:ilvl w:val="0"/>
                <w:numId w:val="11"/>
              </w:numPr>
            </w:pPr>
            <w:r w:rsidRPr="00346B89">
              <w:t>Demonstrates resilience.</w:t>
            </w:r>
          </w:p>
          <w:p w:rsidR="00B229F5" w:rsidRPr="00346B89" w:rsidRDefault="00B229F5" w:rsidP="00B229F5">
            <w:pPr>
              <w:numPr>
                <w:ilvl w:val="0"/>
                <w:numId w:val="11"/>
              </w:numPr>
            </w:pPr>
            <w:r w:rsidRPr="00346B89">
              <w:t>Demonstrates energy.</w:t>
            </w:r>
          </w:p>
          <w:p w:rsidR="00B229F5" w:rsidRPr="00346B89" w:rsidRDefault="00B229F5" w:rsidP="00B229F5">
            <w:pPr>
              <w:numPr>
                <w:ilvl w:val="0"/>
                <w:numId w:val="11"/>
              </w:numPr>
            </w:pPr>
            <w:r w:rsidRPr="00346B89">
              <w:t>Confident and positive about their ability to succeed.</w:t>
            </w:r>
          </w:p>
          <w:p w:rsidR="00B229F5" w:rsidRPr="00346B89" w:rsidRDefault="00B229F5" w:rsidP="00B229F5">
            <w:pPr>
              <w:numPr>
                <w:ilvl w:val="0"/>
                <w:numId w:val="11"/>
              </w:numPr>
            </w:pPr>
            <w:r w:rsidRPr="00346B89">
              <w:t>Takes initiative to overcome organisational obstacles.</w:t>
            </w:r>
          </w:p>
          <w:p w:rsidR="00B229F5" w:rsidRPr="00346B89" w:rsidRDefault="00B229F5" w:rsidP="00B229F5">
            <w:pPr>
              <w:numPr>
                <w:ilvl w:val="0"/>
                <w:numId w:val="11"/>
              </w:numPr>
            </w:pPr>
            <w:r w:rsidRPr="00346B89">
              <w:t>Maintains perspective and judgement under pressure.</w:t>
            </w:r>
          </w:p>
          <w:p w:rsidR="00B229F5" w:rsidRPr="00346B89" w:rsidRDefault="00B229F5" w:rsidP="00B229F5">
            <w:pPr>
              <w:numPr>
                <w:ilvl w:val="0"/>
                <w:numId w:val="11"/>
              </w:numPr>
            </w:pPr>
            <w:r w:rsidRPr="00346B89">
              <w:t>Does not let setbacks take on a disproportionate significance.</w:t>
            </w:r>
          </w:p>
          <w:p w:rsidR="00B229F5" w:rsidRPr="00346B89" w:rsidRDefault="00B229F5" w:rsidP="00B229F5">
            <w:pPr>
              <w:numPr>
                <w:ilvl w:val="0"/>
                <w:numId w:val="11"/>
              </w:numPr>
            </w:pPr>
            <w:r w:rsidRPr="00346B89">
              <w:t>Constantly develops expertise in a role.</w:t>
            </w:r>
          </w:p>
          <w:p w:rsidR="00B229F5" w:rsidRPr="00346B89" w:rsidRDefault="00B229F5" w:rsidP="006A107A"/>
        </w:tc>
      </w:tr>
      <w:tr w:rsidR="00B229F5" w:rsidRPr="00346B89" w:rsidTr="006A107A">
        <w:trPr>
          <w:trHeight w:val="495"/>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b/>
                <w:color w:val="82BC00"/>
              </w:rPr>
            </w:pPr>
            <w:r w:rsidRPr="00346B89">
              <w:rPr>
                <w:b/>
                <w:color w:val="82BC00"/>
              </w:rPr>
              <w:t>Organisational Development</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Moving the organisation on by taking planned steps to create an environment that will enable everyone to understand and deliver the Trust’s objectives.</w:t>
            </w:r>
            <w:r w:rsidRPr="00346B89">
              <w:br/>
            </w:r>
          </w:p>
          <w:p w:rsidR="00B229F5" w:rsidRPr="00346B89" w:rsidRDefault="00B229F5" w:rsidP="00B229F5">
            <w:pPr>
              <w:numPr>
                <w:ilvl w:val="0"/>
                <w:numId w:val="12"/>
              </w:numPr>
            </w:pPr>
            <w:r w:rsidRPr="00346B89">
              <w:t>Demonstrates appreciation of the effects of change and how to handle these.</w:t>
            </w:r>
          </w:p>
          <w:p w:rsidR="00B229F5" w:rsidRPr="00346B89" w:rsidRDefault="00B229F5" w:rsidP="006A107A">
            <w:pPr>
              <w:tabs>
                <w:tab w:val="left" w:pos="1134"/>
              </w:tabs>
            </w:pPr>
          </w:p>
        </w:tc>
      </w:tr>
      <w:tr w:rsidR="00B229F5" w:rsidRPr="00346B89" w:rsidTr="006A107A">
        <w:trPr>
          <w:trHeight w:val="495"/>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b/>
                <w:color w:val="82BC00"/>
              </w:rPr>
            </w:pPr>
            <w:r w:rsidRPr="00346B89">
              <w:rPr>
                <w:b/>
                <w:color w:val="82BC00"/>
              </w:rPr>
              <w:t>Equality and diversity</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Recognising the value and promoting equality and diversity across the workforce and the community.</w:t>
            </w:r>
            <w:r w:rsidRPr="00346B89">
              <w:br/>
            </w:r>
          </w:p>
          <w:p w:rsidR="00B229F5" w:rsidRPr="00346B89" w:rsidRDefault="00B229F5" w:rsidP="00B229F5">
            <w:pPr>
              <w:numPr>
                <w:ilvl w:val="0"/>
                <w:numId w:val="12"/>
              </w:numPr>
            </w:pPr>
            <w:r w:rsidRPr="00346B89">
              <w:t>Understands the issues and language of equality and diversity and champions effectively.</w:t>
            </w:r>
          </w:p>
          <w:p w:rsidR="00B229F5" w:rsidRPr="00346B89" w:rsidRDefault="00B229F5" w:rsidP="00B229F5">
            <w:pPr>
              <w:numPr>
                <w:ilvl w:val="0"/>
                <w:numId w:val="12"/>
              </w:numPr>
            </w:pPr>
            <w:r w:rsidRPr="00346B89">
              <w:t>Challenges inappropriate behaviour proactively and assertively.</w:t>
            </w:r>
          </w:p>
          <w:p w:rsidR="00B229F5" w:rsidRPr="00346B89" w:rsidRDefault="00B229F5" w:rsidP="00B229F5">
            <w:pPr>
              <w:numPr>
                <w:ilvl w:val="0"/>
                <w:numId w:val="12"/>
              </w:numPr>
            </w:pPr>
            <w:r w:rsidRPr="00346B89">
              <w:t>Demonstrates a commitment to diversity and inclusiveness to both staff and customers.</w:t>
            </w:r>
          </w:p>
          <w:p w:rsidR="00B229F5" w:rsidRPr="00346B89" w:rsidRDefault="00B229F5" w:rsidP="00B229F5">
            <w:pPr>
              <w:numPr>
                <w:ilvl w:val="0"/>
                <w:numId w:val="12"/>
              </w:numPr>
            </w:pPr>
            <w:r w:rsidRPr="00346B89">
              <w:t>Demonstrates a good understanding of the impact of cultural norms on behaviour.</w:t>
            </w:r>
          </w:p>
          <w:p w:rsidR="00B229F5" w:rsidRPr="00346B89" w:rsidRDefault="00B229F5" w:rsidP="006A107A">
            <w:pPr>
              <w:tabs>
                <w:tab w:val="left" w:pos="1134"/>
              </w:tabs>
            </w:pPr>
          </w:p>
        </w:tc>
      </w:tr>
      <w:tr w:rsidR="00B229F5" w:rsidRPr="00346B89" w:rsidTr="006A107A">
        <w:trPr>
          <w:trHeight w:val="495"/>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b/>
                <w:color w:val="82BC00"/>
              </w:rPr>
            </w:pPr>
            <w:r w:rsidRPr="00346B89">
              <w:rPr>
                <w:b/>
                <w:color w:val="82BC00"/>
              </w:rPr>
              <w:t>Health and Safety</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Managing the health and safety of those within the team and also those affected by the work of the team.</w:t>
            </w:r>
          </w:p>
          <w:p w:rsidR="00B229F5" w:rsidRPr="00346B89" w:rsidRDefault="00B229F5" w:rsidP="006A107A">
            <w:pPr>
              <w:tabs>
                <w:tab w:val="left" w:pos="1134"/>
              </w:tabs>
            </w:pPr>
          </w:p>
        </w:tc>
      </w:tr>
      <w:tr w:rsidR="00B229F5" w:rsidRPr="00346B89" w:rsidTr="006A107A">
        <w:trPr>
          <w:trHeight w:val="495"/>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b/>
                <w:color w:val="82BC00"/>
              </w:rPr>
            </w:pPr>
            <w:r w:rsidRPr="00346B89">
              <w:rPr>
                <w:b/>
                <w:color w:val="82BC00"/>
              </w:rPr>
              <w:t>Managing achievement</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Having clear goals in mind when planning a framework of activities and tasks, which need to be undertaken to achieve key objectives.</w:t>
            </w:r>
          </w:p>
          <w:p w:rsidR="00B229F5" w:rsidRPr="00346B89" w:rsidRDefault="00B229F5" w:rsidP="006A107A"/>
          <w:p w:rsidR="00B229F5" w:rsidRPr="00346B89" w:rsidRDefault="00B229F5" w:rsidP="00B229F5">
            <w:pPr>
              <w:numPr>
                <w:ilvl w:val="0"/>
                <w:numId w:val="13"/>
              </w:numPr>
            </w:pPr>
            <w:r w:rsidRPr="00346B89">
              <w:t>Sets clear and realistic goals/priorities for others (i.e. ensures objectives are specific, measurable and achievable).</w:t>
            </w:r>
          </w:p>
          <w:p w:rsidR="00B229F5" w:rsidRPr="00346B89" w:rsidRDefault="00B229F5" w:rsidP="00B229F5">
            <w:pPr>
              <w:numPr>
                <w:ilvl w:val="0"/>
                <w:numId w:val="13"/>
              </w:numPr>
            </w:pPr>
            <w:r w:rsidRPr="00346B89">
              <w:t>Sets clear timeframes for team.</w:t>
            </w:r>
          </w:p>
          <w:p w:rsidR="00B229F5" w:rsidRPr="00346B89" w:rsidRDefault="00B229F5" w:rsidP="00B229F5">
            <w:pPr>
              <w:numPr>
                <w:ilvl w:val="0"/>
                <w:numId w:val="13"/>
              </w:numPr>
            </w:pPr>
            <w:r w:rsidRPr="00346B89">
              <w:t>Sets clear milestones for team.</w:t>
            </w:r>
          </w:p>
          <w:p w:rsidR="00B229F5" w:rsidRPr="00346B89" w:rsidRDefault="00B229F5" w:rsidP="00B229F5">
            <w:pPr>
              <w:numPr>
                <w:ilvl w:val="0"/>
                <w:numId w:val="13"/>
              </w:numPr>
            </w:pPr>
            <w:r w:rsidRPr="00346B89">
              <w:t>Monitors progress consistently and takes corrective action.</w:t>
            </w:r>
          </w:p>
          <w:p w:rsidR="00B229F5" w:rsidRPr="00346B89" w:rsidRDefault="00B229F5" w:rsidP="00B229F5">
            <w:pPr>
              <w:numPr>
                <w:ilvl w:val="0"/>
                <w:numId w:val="13"/>
              </w:numPr>
            </w:pPr>
            <w:r w:rsidRPr="00346B89">
              <w:lastRenderedPageBreak/>
              <w:t>Identified risks/dependencies.</w:t>
            </w:r>
          </w:p>
          <w:p w:rsidR="00B229F5" w:rsidRPr="00346B89" w:rsidRDefault="00B229F5" w:rsidP="00B229F5">
            <w:pPr>
              <w:numPr>
                <w:ilvl w:val="0"/>
                <w:numId w:val="13"/>
              </w:numPr>
            </w:pPr>
            <w:r w:rsidRPr="00346B89">
              <w:t>Has clear contingencies in place.</w:t>
            </w:r>
          </w:p>
          <w:p w:rsidR="00B229F5" w:rsidRPr="00346B89" w:rsidRDefault="00B229F5" w:rsidP="00B229F5">
            <w:pPr>
              <w:numPr>
                <w:ilvl w:val="0"/>
                <w:numId w:val="13"/>
              </w:numPr>
            </w:pPr>
            <w:r w:rsidRPr="00346B89">
              <w:t>Considers suitability, feasibility and acceptability of plan.</w:t>
            </w:r>
          </w:p>
          <w:p w:rsidR="00B229F5" w:rsidRPr="00346B89" w:rsidRDefault="00B229F5" w:rsidP="00B229F5">
            <w:pPr>
              <w:numPr>
                <w:ilvl w:val="0"/>
                <w:numId w:val="13"/>
              </w:numPr>
            </w:pPr>
            <w:r w:rsidRPr="00346B89">
              <w:t>Breaks down tasks.</w:t>
            </w:r>
          </w:p>
          <w:p w:rsidR="00B229F5" w:rsidRPr="00346B89" w:rsidRDefault="00B229F5" w:rsidP="00B229F5">
            <w:pPr>
              <w:numPr>
                <w:ilvl w:val="0"/>
                <w:numId w:val="13"/>
              </w:numPr>
            </w:pPr>
            <w:r w:rsidRPr="00346B89">
              <w:t>Allocates roles, responsibilities and duties clearly for team (reduces role ambiguities).</w:t>
            </w:r>
          </w:p>
          <w:p w:rsidR="00B229F5" w:rsidRPr="00346B89" w:rsidRDefault="00B229F5" w:rsidP="00B229F5">
            <w:pPr>
              <w:numPr>
                <w:ilvl w:val="0"/>
                <w:numId w:val="13"/>
              </w:numPr>
            </w:pPr>
            <w:r w:rsidRPr="00346B89">
              <w:t>Sets clear standards.</w:t>
            </w:r>
          </w:p>
          <w:p w:rsidR="00B229F5" w:rsidRPr="00346B89" w:rsidRDefault="00B229F5" w:rsidP="00B229F5">
            <w:pPr>
              <w:numPr>
                <w:ilvl w:val="0"/>
                <w:numId w:val="13"/>
              </w:numPr>
            </w:pPr>
            <w:r w:rsidRPr="00346B89">
              <w:t>Adapts plans when required in the face of changed priorities/ circumstances.</w:t>
            </w:r>
          </w:p>
          <w:p w:rsidR="00B229F5" w:rsidRPr="00346B89" w:rsidRDefault="00B229F5" w:rsidP="006A107A">
            <w:pPr>
              <w:tabs>
                <w:tab w:val="left" w:pos="1134"/>
              </w:tabs>
            </w:pPr>
          </w:p>
        </w:tc>
      </w:tr>
      <w:tr w:rsidR="00B229F5" w:rsidRPr="00346B89" w:rsidTr="006A107A">
        <w:trPr>
          <w:trHeight w:val="495"/>
        </w:trPr>
        <w:tc>
          <w:tcPr>
            <w:tcW w:w="2135" w:type="dxa"/>
            <w:tcBorders>
              <w:top w:val="single" w:sz="4" w:space="0" w:color="auto"/>
              <w:left w:val="single" w:sz="4" w:space="0" w:color="auto"/>
              <w:bottom w:val="single" w:sz="4" w:space="0" w:color="auto"/>
            </w:tcBorders>
          </w:tcPr>
          <w:p w:rsidR="00B229F5" w:rsidRPr="00346B89" w:rsidRDefault="00B229F5" w:rsidP="006A107A">
            <w:pPr>
              <w:tabs>
                <w:tab w:val="left" w:pos="1134"/>
              </w:tabs>
              <w:rPr>
                <w:b/>
                <w:color w:val="82BC00"/>
              </w:rPr>
            </w:pPr>
            <w:r w:rsidRPr="00346B89">
              <w:rPr>
                <w:b/>
                <w:color w:val="82BC00"/>
              </w:rPr>
              <w:lastRenderedPageBreak/>
              <w:t>Resource management</w:t>
            </w:r>
          </w:p>
        </w:tc>
        <w:tc>
          <w:tcPr>
            <w:tcW w:w="6306" w:type="dxa"/>
            <w:tcBorders>
              <w:top w:val="single" w:sz="4" w:space="0" w:color="auto"/>
              <w:left w:val="single" w:sz="4" w:space="0" w:color="auto"/>
              <w:bottom w:val="single" w:sz="4" w:space="0" w:color="auto"/>
              <w:right w:val="single" w:sz="4" w:space="0" w:color="auto"/>
            </w:tcBorders>
          </w:tcPr>
          <w:p w:rsidR="00B229F5" w:rsidRPr="00346B89" w:rsidRDefault="00B229F5" w:rsidP="006A107A">
            <w:r w:rsidRPr="00346B89">
              <w:t>Managing the section and services within budget, exploring opportunities to secure external funding and resources.</w:t>
            </w:r>
          </w:p>
        </w:tc>
      </w:tr>
    </w:tbl>
    <w:p w:rsidR="00B229F5" w:rsidRPr="00346B89" w:rsidRDefault="00B229F5" w:rsidP="00B229F5">
      <w:pPr>
        <w:tabs>
          <w:tab w:val="left" w:pos="1134"/>
        </w:tabs>
        <w:rPr>
          <w:b/>
          <w:color w:val="82BC00"/>
        </w:rPr>
      </w:pPr>
    </w:p>
    <w:p w:rsidR="00B229F5" w:rsidRPr="00346B89" w:rsidRDefault="00B229F5" w:rsidP="00B229F5">
      <w:pPr>
        <w:tabs>
          <w:tab w:val="left" w:pos="1134"/>
        </w:tabs>
        <w:rPr>
          <w:b/>
          <w:color w:val="82BC00"/>
        </w:rPr>
      </w:pPr>
    </w:p>
    <w:p w:rsidR="00B229F5" w:rsidRPr="00346B89" w:rsidRDefault="00B229F5" w:rsidP="00B229F5">
      <w:pPr>
        <w:tabs>
          <w:tab w:val="left" w:pos="1134"/>
        </w:tabs>
        <w:rPr>
          <w:b/>
          <w:color w:val="82BC00"/>
        </w:rPr>
      </w:pPr>
    </w:p>
    <w:p w:rsidR="00B229F5" w:rsidRPr="00346B89" w:rsidRDefault="00B229F5" w:rsidP="00B229F5">
      <w:pPr>
        <w:tabs>
          <w:tab w:val="left" w:pos="1134"/>
        </w:tabs>
        <w:rPr>
          <w:b/>
          <w:color w:val="82BC00"/>
        </w:rPr>
      </w:pPr>
    </w:p>
    <w:p w:rsidR="00B229F5" w:rsidRPr="00346B89" w:rsidRDefault="00B229F5" w:rsidP="00B229F5">
      <w:pPr>
        <w:tabs>
          <w:tab w:val="left" w:pos="1134"/>
        </w:tabs>
        <w:rPr>
          <w:b/>
          <w:color w:val="82BC00"/>
        </w:rPr>
      </w:pPr>
    </w:p>
    <w:p w:rsidR="00B229F5" w:rsidRPr="00346B89" w:rsidRDefault="00B229F5" w:rsidP="00B229F5">
      <w:pPr>
        <w:tabs>
          <w:tab w:val="left" w:pos="1134"/>
        </w:tabs>
        <w:rPr>
          <w:b/>
          <w:color w:val="82BC00"/>
        </w:rPr>
      </w:pPr>
    </w:p>
    <w:p w:rsidR="00B229F5" w:rsidRDefault="00B229F5" w:rsidP="00B229F5">
      <w:pPr>
        <w:tabs>
          <w:tab w:val="left" w:pos="1134"/>
        </w:tabs>
        <w:rPr>
          <w:b/>
          <w:color w:val="82BC00"/>
        </w:rPr>
      </w:pPr>
    </w:p>
    <w:p w:rsidR="00B229F5" w:rsidRDefault="00B229F5"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5871C7" w:rsidRDefault="005871C7" w:rsidP="00B229F5">
      <w:pPr>
        <w:tabs>
          <w:tab w:val="left" w:pos="1134"/>
        </w:tabs>
        <w:rPr>
          <w:b/>
          <w:color w:val="82BC00"/>
        </w:rPr>
      </w:pPr>
    </w:p>
    <w:p w:rsidR="00B229F5" w:rsidRPr="00346B89" w:rsidRDefault="00B229F5" w:rsidP="00B229F5">
      <w:pPr>
        <w:tabs>
          <w:tab w:val="left" w:pos="1134"/>
        </w:tabs>
      </w:pPr>
      <w:bookmarkStart w:id="0" w:name="_GoBack"/>
      <w:bookmarkEnd w:id="0"/>
      <w:r w:rsidRPr="00346B89">
        <w:rPr>
          <w:b/>
          <w:color w:val="82BC00"/>
        </w:rPr>
        <w:lastRenderedPageBreak/>
        <w:t>Person Specification:</w:t>
      </w:r>
      <w:r>
        <w:rPr>
          <w:b/>
          <w:color w:val="82BC00"/>
        </w:rPr>
        <w:t xml:space="preserve"> </w:t>
      </w:r>
      <w:r w:rsidRPr="00346B89">
        <w:t>Selby Wellbeing Lead</w:t>
      </w:r>
    </w:p>
    <w:p w:rsidR="00B229F5" w:rsidRPr="00346B89" w:rsidRDefault="00B229F5" w:rsidP="00B229F5">
      <w:pPr>
        <w:rPr>
          <w:b/>
        </w:rPr>
      </w:pPr>
    </w:p>
    <w:p w:rsidR="00B229F5" w:rsidRPr="00346B89" w:rsidRDefault="00B229F5" w:rsidP="00B229F5">
      <w:pPr>
        <w:rPr>
          <w:b/>
        </w:rPr>
      </w:pPr>
      <w:r w:rsidRPr="00346B89">
        <w:rPr>
          <w:b/>
        </w:rPr>
        <w:t>AF – Application Form/I – Interview</w:t>
      </w:r>
    </w:p>
    <w:p w:rsidR="00B229F5" w:rsidRPr="00346B89" w:rsidRDefault="00B229F5" w:rsidP="00B229F5">
      <w:pPr>
        <w:rPr>
          <w:b/>
        </w:rPr>
      </w:pPr>
    </w:p>
    <w:tbl>
      <w:tblPr>
        <w:tblW w:w="10097" w:type="dxa"/>
        <w:tblLayout w:type="fixed"/>
        <w:tblLook w:val="0000" w:firstRow="0" w:lastRow="0" w:firstColumn="0" w:lastColumn="0" w:noHBand="0" w:noVBand="0"/>
      </w:tblPr>
      <w:tblGrid>
        <w:gridCol w:w="7218"/>
        <w:gridCol w:w="1440"/>
        <w:gridCol w:w="1439"/>
      </w:tblGrid>
      <w:tr w:rsidR="00B229F5" w:rsidRPr="00346B89" w:rsidTr="006A107A">
        <w:tc>
          <w:tcPr>
            <w:tcW w:w="7218" w:type="dxa"/>
            <w:tcBorders>
              <w:right w:val="single" w:sz="8" w:space="0" w:color="008FBE"/>
            </w:tcBorders>
          </w:tcPr>
          <w:p w:rsidR="00B229F5" w:rsidRPr="00346B89" w:rsidRDefault="00B229F5" w:rsidP="006A107A"/>
          <w:p w:rsidR="00B229F5" w:rsidRPr="00346B89" w:rsidRDefault="00B229F5" w:rsidP="006A107A">
            <w:pPr>
              <w:rPr>
                <w:b/>
                <w:color w:val="82BC00"/>
              </w:rPr>
            </w:pPr>
            <w:r w:rsidRPr="00346B89">
              <w:rPr>
                <w:b/>
                <w:color w:val="82BC00"/>
              </w:rPr>
              <w:t>Education &amp; Qualifications</w:t>
            </w:r>
            <w:r>
              <w:rPr>
                <w:b/>
                <w:color w:val="82BC00"/>
              </w:rPr>
              <w:t>:</w:t>
            </w:r>
          </w:p>
          <w:p w:rsidR="00B229F5" w:rsidRPr="00346B89" w:rsidRDefault="00B229F5" w:rsidP="006A107A">
            <w:pPr>
              <w:rPr>
                <w:b/>
              </w:rPr>
            </w:pPr>
          </w:p>
        </w:tc>
        <w:tc>
          <w:tcPr>
            <w:tcW w:w="1440" w:type="dxa"/>
            <w:tcBorders>
              <w:left w:val="single" w:sz="8" w:space="0" w:color="008FBE"/>
              <w:right w:val="single" w:sz="8" w:space="0" w:color="008FBE"/>
            </w:tcBorders>
          </w:tcPr>
          <w:p w:rsidR="00B229F5" w:rsidRPr="00346B89" w:rsidRDefault="00B229F5" w:rsidP="006A107A">
            <w:pPr>
              <w:jc w:val="center"/>
              <w:rPr>
                <w:b/>
                <w:color w:val="82BC00"/>
              </w:rPr>
            </w:pPr>
            <w:r w:rsidRPr="00346B89">
              <w:rPr>
                <w:b/>
                <w:color w:val="82BC00"/>
              </w:rPr>
              <w:t>Essential/</w:t>
            </w:r>
          </w:p>
          <w:p w:rsidR="00B229F5" w:rsidRPr="00346B89" w:rsidRDefault="00B229F5" w:rsidP="006A107A">
            <w:pPr>
              <w:jc w:val="center"/>
              <w:rPr>
                <w:b/>
                <w:color w:val="82BC00"/>
              </w:rPr>
            </w:pPr>
            <w:r w:rsidRPr="00346B89">
              <w:rPr>
                <w:b/>
                <w:color w:val="82BC00"/>
              </w:rPr>
              <w:t>Desirable</w:t>
            </w:r>
          </w:p>
        </w:tc>
        <w:tc>
          <w:tcPr>
            <w:tcW w:w="1439" w:type="dxa"/>
            <w:tcBorders>
              <w:left w:val="single" w:sz="8" w:space="0" w:color="008FBE"/>
              <w:right w:val="single" w:sz="8" w:space="0" w:color="008FBE"/>
            </w:tcBorders>
          </w:tcPr>
          <w:p w:rsidR="00B229F5" w:rsidRPr="00346B89" w:rsidRDefault="00B229F5" w:rsidP="006A107A">
            <w:pPr>
              <w:jc w:val="center"/>
              <w:rPr>
                <w:b/>
                <w:color w:val="82BC00"/>
              </w:rPr>
            </w:pPr>
            <w:r w:rsidRPr="00346B89">
              <w:rPr>
                <w:b/>
                <w:color w:val="82BC00"/>
              </w:rPr>
              <w:t>App Form/</w:t>
            </w:r>
          </w:p>
          <w:p w:rsidR="00B229F5" w:rsidRPr="00346B89" w:rsidRDefault="00B229F5" w:rsidP="006A107A">
            <w:pPr>
              <w:jc w:val="center"/>
              <w:rPr>
                <w:b/>
                <w:color w:val="82BC00"/>
              </w:rPr>
            </w:pPr>
            <w:r w:rsidRPr="00346B89">
              <w:rPr>
                <w:b/>
                <w:color w:val="82BC00"/>
              </w:rPr>
              <w:t>Inter/Test</w:t>
            </w:r>
          </w:p>
        </w:tc>
      </w:tr>
      <w:tr w:rsidR="00B229F5" w:rsidRPr="00346B89" w:rsidTr="006A107A">
        <w:tc>
          <w:tcPr>
            <w:tcW w:w="7218" w:type="dxa"/>
            <w:tcBorders>
              <w:right w:val="single" w:sz="8" w:space="0" w:color="008FBE"/>
            </w:tcBorders>
          </w:tcPr>
          <w:p w:rsidR="00B229F5" w:rsidRPr="00346B89" w:rsidRDefault="00B229F5" w:rsidP="00B229F5">
            <w:pPr>
              <w:pStyle w:val="ListParagraph"/>
              <w:numPr>
                <w:ilvl w:val="0"/>
                <w:numId w:val="1"/>
              </w:numPr>
              <w:contextualSpacing w:val="0"/>
              <w:jc w:val="both"/>
              <w:rPr>
                <w:color w:val="000000"/>
              </w:rPr>
            </w:pPr>
            <w:r w:rsidRPr="00346B89">
              <w:rPr>
                <w:color w:val="000000"/>
              </w:rPr>
              <w:t xml:space="preserve">Relevant Degree or equivalent/further professional qualification in a sport, health or physical activity related subject </w:t>
            </w:r>
            <w:r w:rsidRPr="00346B89">
              <w:rPr>
                <w:b/>
                <w:color w:val="000000"/>
              </w:rPr>
              <w:t>OR</w:t>
            </w:r>
            <w:r w:rsidRPr="00346B89">
              <w:rPr>
                <w:color w:val="000000"/>
              </w:rPr>
              <w:t xml:space="preserve"> considerable work experience in the sport, health or physical activity field.</w:t>
            </w:r>
          </w:p>
        </w:tc>
        <w:tc>
          <w:tcPr>
            <w:tcW w:w="1440" w:type="dxa"/>
            <w:tcBorders>
              <w:left w:val="single" w:sz="8" w:space="0" w:color="008FBE"/>
              <w:right w:val="single" w:sz="8" w:space="0" w:color="008FBE"/>
            </w:tcBorders>
          </w:tcPr>
          <w:p w:rsidR="00B229F5" w:rsidRPr="00346B89" w:rsidRDefault="00B229F5" w:rsidP="006A107A">
            <w:p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jc w:val="center"/>
              <w:rPr>
                <w:b/>
              </w:rPr>
            </w:pPr>
            <w:r w:rsidRPr="00346B89">
              <w:rPr>
                <w:b/>
              </w:rPr>
              <w:t>AF</w:t>
            </w: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jc w:val="both"/>
              <w:rPr>
                <w:color w:val="000000"/>
              </w:rPr>
            </w:pPr>
          </w:p>
        </w:tc>
        <w:tc>
          <w:tcPr>
            <w:tcW w:w="1440" w:type="dxa"/>
            <w:tcBorders>
              <w:left w:val="single" w:sz="8" w:space="0" w:color="008FBE"/>
              <w:right w:val="single" w:sz="8" w:space="0" w:color="008FBE"/>
            </w:tcBorders>
          </w:tcPr>
          <w:p w:rsidR="00B229F5" w:rsidRPr="00346B89" w:rsidRDefault="00B229F5" w:rsidP="006A107A">
            <w:pPr>
              <w:jc w:val="center"/>
              <w:rPr>
                <w:b/>
              </w:rPr>
            </w:pPr>
          </w:p>
        </w:tc>
        <w:tc>
          <w:tcPr>
            <w:tcW w:w="1439" w:type="dxa"/>
            <w:tcBorders>
              <w:left w:val="single" w:sz="8" w:space="0" w:color="008FBE"/>
              <w:right w:val="single" w:sz="8" w:space="0" w:color="008FBE"/>
            </w:tcBorders>
          </w:tcPr>
          <w:p w:rsidR="00B229F5" w:rsidRPr="00346B89" w:rsidRDefault="00B229F5" w:rsidP="006A107A">
            <w:p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1"/>
              </w:numPr>
              <w:jc w:val="both"/>
              <w:rPr>
                <w:color w:val="000000"/>
              </w:rPr>
            </w:pPr>
            <w:r w:rsidRPr="00346B89">
              <w:rPr>
                <w:color w:val="000000"/>
              </w:rPr>
              <w:t>ILM Leadership Qualification</w:t>
            </w:r>
            <w:r>
              <w:rPr>
                <w:color w:val="000000"/>
              </w:rPr>
              <w:t>.</w:t>
            </w:r>
          </w:p>
          <w:p w:rsidR="00B229F5" w:rsidRPr="00346B89" w:rsidRDefault="00B229F5" w:rsidP="006A107A">
            <w:pPr>
              <w:ind w:left="360"/>
              <w:jc w:val="both"/>
              <w:rPr>
                <w:color w:val="000000"/>
              </w:rPr>
            </w:pPr>
          </w:p>
          <w:p w:rsidR="00B229F5" w:rsidRPr="00346B89" w:rsidRDefault="00B229F5" w:rsidP="00B229F5">
            <w:pPr>
              <w:numPr>
                <w:ilvl w:val="0"/>
                <w:numId w:val="1"/>
              </w:numPr>
              <w:jc w:val="both"/>
              <w:rPr>
                <w:color w:val="000000"/>
              </w:rPr>
            </w:pPr>
            <w:r w:rsidRPr="00346B89">
              <w:rPr>
                <w:color w:val="000000"/>
              </w:rPr>
              <w:t>Diploma in Management studies</w:t>
            </w:r>
            <w:r>
              <w:rPr>
                <w:color w:val="000000"/>
              </w:rPr>
              <w:t>.</w:t>
            </w:r>
          </w:p>
          <w:p w:rsidR="00B229F5" w:rsidRPr="00346B89" w:rsidRDefault="00B229F5" w:rsidP="006A107A">
            <w:pPr>
              <w:pStyle w:val="ListParagraph"/>
              <w:rPr>
                <w:color w:val="000000"/>
              </w:rPr>
            </w:pPr>
          </w:p>
          <w:p w:rsidR="00B229F5" w:rsidRPr="00346B89" w:rsidRDefault="00B229F5" w:rsidP="00B229F5">
            <w:pPr>
              <w:numPr>
                <w:ilvl w:val="0"/>
                <w:numId w:val="1"/>
              </w:numPr>
              <w:jc w:val="both"/>
              <w:rPr>
                <w:color w:val="000000"/>
              </w:rPr>
            </w:pPr>
            <w:r w:rsidRPr="00346B89">
              <w:rPr>
                <w:color w:val="000000"/>
              </w:rPr>
              <w:t xml:space="preserve">Physical activity, Health or Sports coaching awards, or equivalent. </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D</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D</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w:t>
            </w: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jc w:val="both"/>
              <w:rPr>
                <w:color w:val="000000"/>
              </w:rPr>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1"/>
              </w:numPr>
              <w:jc w:val="both"/>
              <w:rPr>
                <w:color w:val="000000"/>
              </w:rPr>
            </w:pPr>
            <w:r w:rsidRPr="00346B89">
              <w:rPr>
                <w:color w:val="000000"/>
              </w:rPr>
              <w:t>A current First Aid Qualification.</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D</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w:t>
            </w: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jc w:val="both"/>
              <w:rPr>
                <w:color w:val="000000"/>
              </w:rPr>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2"/>
              </w:numPr>
              <w:jc w:val="both"/>
              <w:rPr>
                <w:color w:val="000000"/>
              </w:rPr>
            </w:pPr>
            <w:r w:rsidRPr="00346B89">
              <w:rPr>
                <w:color w:val="000000"/>
              </w:rPr>
              <w:t>Current Driving Licence and access to a car.</w:t>
            </w:r>
          </w:p>
          <w:p w:rsidR="00B229F5" w:rsidRPr="00346B89" w:rsidRDefault="00B229F5" w:rsidP="006A107A">
            <w:pPr>
              <w:jc w:val="both"/>
              <w:rPr>
                <w:color w:val="000000"/>
              </w:rPr>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w:t>
            </w:r>
          </w:p>
        </w:tc>
      </w:tr>
      <w:tr w:rsidR="00B229F5" w:rsidRPr="00346B89" w:rsidTr="006A107A">
        <w:tc>
          <w:tcPr>
            <w:tcW w:w="7218" w:type="dxa"/>
            <w:tcBorders>
              <w:right w:val="single" w:sz="8" w:space="0" w:color="008FBE"/>
            </w:tcBorders>
          </w:tcPr>
          <w:p w:rsidR="00B229F5" w:rsidRPr="00346B89" w:rsidRDefault="00B229F5" w:rsidP="006A107A"/>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rPr>
                <w:b/>
                <w:color w:val="82BC00"/>
              </w:rPr>
            </w:pPr>
            <w:r w:rsidRPr="00346B89">
              <w:rPr>
                <w:b/>
                <w:color w:val="82BC00"/>
              </w:rPr>
              <w:t>Experience Relevant to the Job:</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rPr>
                <w:b/>
              </w:rPr>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2"/>
              </w:numPr>
              <w:jc w:val="both"/>
              <w:rPr>
                <w:color w:val="000000"/>
              </w:rPr>
            </w:pPr>
            <w:r w:rsidRPr="00346B89">
              <w:rPr>
                <w:color w:val="000000"/>
              </w:rPr>
              <w:t>Experience of working in a physical activity, health or sports development related role.</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AF/I/T</w:t>
            </w: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jc w:val="both"/>
              <w:rPr>
                <w:color w:val="000000"/>
              </w:rPr>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2"/>
              </w:numPr>
              <w:rPr>
                <w:color w:val="000000"/>
              </w:rPr>
            </w:pPr>
            <w:r w:rsidRPr="00346B89">
              <w:rPr>
                <w:color w:val="000000"/>
              </w:rPr>
              <w:t>Experience of co-ordinating physical activity or sports development programmes and events.</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AF/I/T</w:t>
            </w: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jc w:val="both"/>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2"/>
              </w:numPr>
              <w:jc w:val="both"/>
            </w:pPr>
            <w:r w:rsidRPr="00346B89">
              <w:t>Experience of developing and managing key partnerships</w:t>
            </w:r>
            <w:r>
              <w:t>.</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AF/I/T</w:t>
            </w: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jc w:val="both"/>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2"/>
              </w:numPr>
            </w:pPr>
            <w:r w:rsidRPr="00346B89">
              <w:t>Experience of writing reports</w:t>
            </w:r>
            <w:r>
              <w:t>.</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AF/I/T</w:t>
            </w:r>
          </w:p>
        </w:tc>
      </w:tr>
      <w:tr w:rsidR="00B229F5" w:rsidRPr="00346B89" w:rsidTr="006A107A">
        <w:tc>
          <w:tcPr>
            <w:tcW w:w="7218" w:type="dxa"/>
            <w:tcBorders>
              <w:right w:val="single" w:sz="8" w:space="0" w:color="008FBE"/>
            </w:tcBorders>
          </w:tcPr>
          <w:p w:rsidR="00B229F5" w:rsidRPr="00346B89" w:rsidRDefault="00B229F5" w:rsidP="006A107A">
            <w:pPr>
              <w:numPr>
                <w:ilvl w:val="12"/>
                <w:numId w:val="0"/>
              </w:numPr>
              <w:jc w:val="both"/>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2"/>
              </w:numPr>
              <w:jc w:val="both"/>
            </w:pPr>
            <w:r w:rsidRPr="00346B89">
              <w:t>Experience of effective networking and working with a range of organisations, (public, private and voluntary sectors) and partners.</w:t>
            </w:r>
          </w:p>
          <w:p w:rsidR="00B229F5" w:rsidRPr="00346B89" w:rsidRDefault="00B229F5" w:rsidP="006A107A">
            <w:pPr>
              <w:jc w:val="both"/>
            </w:pPr>
          </w:p>
          <w:p w:rsidR="00B229F5" w:rsidRPr="00346B89" w:rsidRDefault="00B229F5" w:rsidP="00B229F5">
            <w:pPr>
              <w:pStyle w:val="ListParagraph"/>
              <w:numPr>
                <w:ilvl w:val="0"/>
                <w:numId w:val="2"/>
              </w:numPr>
              <w:contextualSpacing w:val="0"/>
              <w:jc w:val="both"/>
            </w:pPr>
            <w:r w:rsidRPr="00346B89">
              <w:t>Experience in working with Commissioners including the presenting</w:t>
            </w:r>
            <w:r>
              <w:t xml:space="preserve"> </w:t>
            </w:r>
            <w:r w:rsidRPr="00346B89">
              <w:t>of contract information to funders</w:t>
            </w:r>
            <w:r>
              <w:t>.</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tc>
      </w:tr>
      <w:tr w:rsidR="00B229F5" w:rsidRPr="00346B89" w:rsidTr="006A107A">
        <w:trPr>
          <w:trHeight w:val="253"/>
        </w:trPr>
        <w:tc>
          <w:tcPr>
            <w:tcW w:w="7218" w:type="dxa"/>
            <w:tcBorders>
              <w:right w:val="single" w:sz="8" w:space="0" w:color="008FBE"/>
            </w:tcBorders>
          </w:tcPr>
          <w:p w:rsidR="00B229F5" w:rsidRPr="00346B89" w:rsidRDefault="00B229F5" w:rsidP="006A107A">
            <w:pPr>
              <w:numPr>
                <w:ilvl w:val="12"/>
                <w:numId w:val="0"/>
              </w:numPr>
              <w:jc w:val="both"/>
            </w:pPr>
            <w:r>
              <w:t xml:space="preserve">   </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tc>
      </w:tr>
      <w:tr w:rsidR="00B229F5" w:rsidRPr="00346B89" w:rsidTr="006A107A">
        <w:tc>
          <w:tcPr>
            <w:tcW w:w="7218" w:type="dxa"/>
            <w:tcBorders>
              <w:right w:val="single" w:sz="8" w:space="0" w:color="008FBE"/>
            </w:tcBorders>
          </w:tcPr>
          <w:p w:rsidR="00B229F5" w:rsidRPr="00346B89" w:rsidRDefault="00B229F5" w:rsidP="00B229F5">
            <w:pPr>
              <w:numPr>
                <w:ilvl w:val="0"/>
                <w:numId w:val="2"/>
              </w:numPr>
              <w:jc w:val="both"/>
            </w:pPr>
            <w:r w:rsidRPr="00346B89">
              <w:t>Experience of managing staff and leading a team</w:t>
            </w:r>
            <w:r>
              <w:t>.</w:t>
            </w:r>
          </w:p>
          <w:p w:rsidR="00B229F5" w:rsidRPr="00346B89" w:rsidRDefault="00B229F5" w:rsidP="006A107A">
            <w:pPr>
              <w:jc w:val="both"/>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AF/I/T</w:t>
            </w:r>
          </w:p>
        </w:tc>
      </w:tr>
      <w:tr w:rsidR="00B229F5" w:rsidRPr="00346B89" w:rsidTr="006A107A">
        <w:tc>
          <w:tcPr>
            <w:tcW w:w="7218" w:type="dxa"/>
            <w:tcBorders>
              <w:right w:val="single" w:sz="8" w:space="0" w:color="008FBE"/>
            </w:tcBorders>
          </w:tcPr>
          <w:p w:rsidR="00B229F5" w:rsidRPr="00346B89" w:rsidRDefault="00B229F5" w:rsidP="00B229F5">
            <w:pPr>
              <w:numPr>
                <w:ilvl w:val="0"/>
                <w:numId w:val="2"/>
              </w:numPr>
              <w:jc w:val="both"/>
            </w:pPr>
            <w:r w:rsidRPr="00346B89">
              <w:t>Experience of budget management and financial information systems</w:t>
            </w:r>
            <w:r>
              <w:t>.</w:t>
            </w:r>
          </w:p>
          <w:p w:rsidR="00B229F5" w:rsidRPr="00346B89" w:rsidRDefault="00B229F5" w:rsidP="006A107A">
            <w:pPr>
              <w:ind w:left="360"/>
              <w:jc w:val="both"/>
            </w:pPr>
          </w:p>
          <w:p w:rsidR="00B229F5" w:rsidRPr="00346B89" w:rsidRDefault="00B229F5" w:rsidP="00B229F5">
            <w:pPr>
              <w:numPr>
                <w:ilvl w:val="0"/>
                <w:numId w:val="2"/>
              </w:numPr>
              <w:jc w:val="both"/>
            </w:pPr>
            <w:r w:rsidRPr="00346B89">
              <w:t>Utilisation of information technology and a range of software packages</w:t>
            </w:r>
            <w:r>
              <w:t>.</w:t>
            </w:r>
          </w:p>
          <w:p w:rsidR="00B229F5" w:rsidRPr="00346B89" w:rsidRDefault="00B229F5" w:rsidP="006A107A">
            <w:pPr>
              <w:pStyle w:val="ListParagraph"/>
            </w:pPr>
          </w:p>
          <w:p w:rsidR="00B229F5" w:rsidRPr="00346B89" w:rsidRDefault="00B229F5" w:rsidP="00B229F5">
            <w:pPr>
              <w:numPr>
                <w:ilvl w:val="0"/>
                <w:numId w:val="2"/>
              </w:numPr>
              <w:jc w:val="both"/>
            </w:pPr>
            <w:r w:rsidRPr="00346B89">
              <w:t>Experience of working with health and community professionals and groups.</w:t>
            </w: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w:t>
            </w:r>
          </w:p>
        </w:tc>
      </w:tr>
      <w:tr w:rsidR="00B229F5" w:rsidRPr="00346B89" w:rsidTr="006A107A">
        <w:trPr>
          <w:trHeight w:val="80"/>
        </w:trPr>
        <w:tc>
          <w:tcPr>
            <w:tcW w:w="7218" w:type="dxa"/>
            <w:tcBorders>
              <w:right w:val="single" w:sz="8" w:space="0" w:color="008FBE"/>
            </w:tcBorders>
          </w:tcPr>
          <w:p w:rsidR="00B229F5" w:rsidRPr="00346B89" w:rsidRDefault="00B229F5" w:rsidP="006A107A">
            <w:pPr>
              <w:ind w:left="360"/>
              <w:jc w:val="both"/>
            </w:pPr>
          </w:p>
          <w:p w:rsidR="00B229F5" w:rsidRDefault="00B229F5" w:rsidP="006A107A"/>
          <w:p w:rsidR="00B229F5" w:rsidRPr="00346B89" w:rsidRDefault="00B229F5" w:rsidP="006A107A">
            <w:pPr>
              <w:rPr>
                <w:b/>
                <w:color w:val="82BC00"/>
              </w:rPr>
            </w:pPr>
            <w:r w:rsidRPr="00346B89">
              <w:rPr>
                <w:b/>
                <w:color w:val="82BC00"/>
              </w:rPr>
              <w:t>Abilities and Skills</w:t>
            </w:r>
            <w:r>
              <w:rPr>
                <w:b/>
                <w:color w:val="82BC00"/>
              </w:rPr>
              <w:t>:</w:t>
            </w:r>
          </w:p>
          <w:p w:rsidR="00B229F5" w:rsidRPr="00346B89" w:rsidRDefault="00B229F5" w:rsidP="006A107A">
            <w:pPr>
              <w:rPr>
                <w:b/>
                <w:color w:val="82BC00"/>
              </w:rPr>
            </w:pPr>
          </w:p>
          <w:p w:rsidR="00B229F5" w:rsidRPr="00346B89" w:rsidRDefault="00B229F5" w:rsidP="00B229F5">
            <w:pPr>
              <w:numPr>
                <w:ilvl w:val="0"/>
                <w:numId w:val="15"/>
              </w:numPr>
              <w:jc w:val="both"/>
            </w:pPr>
            <w:r w:rsidRPr="00346B89">
              <w:t>The ability to research and develop new physical activity, health and sport initiatives and achieve set objectives.</w:t>
            </w:r>
          </w:p>
          <w:p w:rsidR="00B229F5" w:rsidRPr="00346B89" w:rsidRDefault="00B229F5" w:rsidP="006A107A">
            <w:pPr>
              <w:ind w:left="283"/>
              <w:jc w:val="both"/>
            </w:pPr>
          </w:p>
          <w:p w:rsidR="00B229F5" w:rsidRPr="00346B89" w:rsidRDefault="00B229F5" w:rsidP="00B229F5">
            <w:pPr>
              <w:numPr>
                <w:ilvl w:val="0"/>
                <w:numId w:val="15"/>
              </w:numPr>
              <w:jc w:val="both"/>
            </w:pPr>
            <w:r w:rsidRPr="00346B89">
              <w:t>The ability to manage a range of physical activity, health and sport projects.</w:t>
            </w:r>
          </w:p>
          <w:p w:rsidR="00B229F5" w:rsidRPr="00346B89" w:rsidRDefault="00B229F5" w:rsidP="006A107A">
            <w:pPr>
              <w:rPr>
                <w:b/>
                <w:color w:val="82BC00"/>
              </w:rPr>
            </w:pPr>
          </w:p>
          <w:p w:rsidR="00B229F5" w:rsidRPr="00346B89" w:rsidRDefault="00B229F5" w:rsidP="00B229F5">
            <w:pPr>
              <w:numPr>
                <w:ilvl w:val="0"/>
                <w:numId w:val="15"/>
              </w:numPr>
              <w:jc w:val="both"/>
            </w:pPr>
            <w:r w:rsidRPr="00346B89">
              <w:t>The ability to provide guidance on policies and procedures in relation to physical activity, health and sport.</w:t>
            </w:r>
          </w:p>
          <w:p w:rsidR="00B229F5" w:rsidRPr="00346B89" w:rsidRDefault="00B229F5" w:rsidP="006A107A"/>
          <w:p w:rsidR="00B229F5" w:rsidRPr="00346B89" w:rsidRDefault="00B229F5" w:rsidP="006A107A">
            <w:pPr>
              <w:pStyle w:val="ListParagraph"/>
              <w:numPr>
                <w:ilvl w:val="0"/>
                <w:numId w:val="19"/>
              </w:numPr>
              <w:contextualSpacing w:val="0"/>
            </w:pPr>
            <w:r w:rsidRPr="00346B89">
              <w:t>The ability to manage, motivate, delegate to and develop staff</w:t>
            </w:r>
            <w:r>
              <w:t xml:space="preserve">. </w:t>
            </w:r>
          </w:p>
          <w:p w:rsidR="00B229F5" w:rsidRPr="00346B89" w:rsidRDefault="00B229F5" w:rsidP="006A107A"/>
          <w:p w:rsidR="00B229F5" w:rsidRPr="00346B89" w:rsidRDefault="00B229F5" w:rsidP="006A107A">
            <w:pPr>
              <w:rPr>
                <w:b/>
                <w:color w:val="82BC00"/>
              </w:rPr>
            </w:pPr>
          </w:p>
          <w:tbl>
            <w:tblPr>
              <w:tblW w:w="10350" w:type="dxa"/>
              <w:tblLayout w:type="fixed"/>
              <w:tblLook w:val="0000" w:firstRow="0" w:lastRow="0" w:firstColumn="0" w:lastColumn="0" w:noHBand="0" w:noVBand="0"/>
            </w:tblPr>
            <w:tblGrid>
              <w:gridCol w:w="10350"/>
            </w:tblGrid>
            <w:tr w:rsidR="00B229F5" w:rsidRPr="00346B89" w:rsidTr="006A107A">
              <w:tc>
                <w:tcPr>
                  <w:tcW w:w="10350" w:type="dxa"/>
                </w:tcPr>
                <w:p w:rsidR="00B229F5" w:rsidRPr="00346B89" w:rsidRDefault="00B229F5" w:rsidP="00B229F5">
                  <w:pPr>
                    <w:numPr>
                      <w:ilvl w:val="0"/>
                      <w:numId w:val="2"/>
                    </w:numPr>
                    <w:jc w:val="both"/>
                  </w:pPr>
                  <w:r w:rsidRPr="00346B89">
                    <w:t>Proven track record in securing external funding</w:t>
                  </w:r>
                  <w:r>
                    <w:t>.</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B229F5">
                  <w:pPr>
                    <w:numPr>
                      <w:ilvl w:val="0"/>
                      <w:numId w:val="16"/>
                    </w:numPr>
                    <w:jc w:val="both"/>
                  </w:pPr>
                  <w:r w:rsidRPr="00346B89">
                    <w:t xml:space="preserve">The ability to network effectively, influence and negotiate with </w:t>
                  </w:r>
                </w:p>
                <w:p w:rsidR="00B229F5" w:rsidRPr="00346B89" w:rsidRDefault="00B229F5" w:rsidP="006A107A">
                  <w:pPr>
                    <w:jc w:val="both"/>
                  </w:pPr>
                  <w:r w:rsidRPr="00346B89">
                    <w:t xml:space="preserve">      internal and external agencies</w:t>
                  </w:r>
                  <w:r>
                    <w:t>.</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B229F5">
                  <w:pPr>
                    <w:numPr>
                      <w:ilvl w:val="0"/>
                      <w:numId w:val="17"/>
                    </w:numPr>
                    <w:jc w:val="both"/>
                  </w:pPr>
                  <w:r w:rsidRPr="00346B89">
                    <w:t>Demonstrate an ability to carry out monitoring and evaluation.</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B229F5">
                  <w:pPr>
                    <w:numPr>
                      <w:ilvl w:val="0"/>
                      <w:numId w:val="18"/>
                    </w:numPr>
                    <w:jc w:val="both"/>
                  </w:pPr>
                  <w:r w:rsidRPr="00346B89">
                    <w:t>I.T literate.</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6A107A">
                  <w:pPr>
                    <w:numPr>
                      <w:ilvl w:val="0"/>
                      <w:numId w:val="20"/>
                    </w:numPr>
                    <w:jc w:val="both"/>
                  </w:pPr>
                  <w:r w:rsidRPr="00346B89">
                    <w:t>Effective organisation and time management skills</w:t>
                  </w:r>
                  <w:r>
                    <w:t>.</w:t>
                  </w:r>
                </w:p>
              </w:tc>
            </w:tr>
            <w:tr w:rsidR="00B229F5" w:rsidRPr="00346B89" w:rsidTr="006A107A">
              <w:tc>
                <w:tcPr>
                  <w:tcW w:w="10350" w:type="dxa"/>
                </w:tcPr>
                <w:p w:rsidR="00B229F5" w:rsidRPr="00346B89" w:rsidRDefault="00B229F5" w:rsidP="006A107A">
                  <w:pPr>
                    <w:jc w:val="both"/>
                  </w:pPr>
                </w:p>
              </w:tc>
            </w:tr>
            <w:tr w:rsidR="00B229F5" w:rsidRPr="00346B89" w:rsidTr="006A107A">
              <w:tc>
                <w:tcPr>
                  <w:tcW w:w="10350" w:type="dxa"/>
                </w:tcPr>
                <w:p w:rsidR="00B229F5" w:rsidRPr="00346B89" w:rsidRDefault="00B229F5" w:rsidP="00B229F5">
                  <w:pPr>
                    <w:numPr>
                      <w:ilvl w:val="0"/>
                      <w:numId w:val="15"/>
                    </w:numPr>
                    <w:jc w:val="both"/>
                  </w:pPr>
                  <w:r w:rsidRPr="00346B89">
                    <w:t>The ability to work on own initiative and as part of a team.</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B229F5">
                  <w:pPr>
                    <w:numPr>
                      <w:ilvl w:val="0"/>
                      <w:numId w:val="15"/>
                    </w:numPr>
                    <w:jc w:val="both"/>
                  </w:pPr>
                  <w:r w:rsidRPr="00346B89">
                    <w:t xml:space="preserve">The ability to work with and promote Health &amp; Safety rules, </w:t>
                  </w:r>
                </w:p>
                <w:p w:rsidR="00B229F5" w:rsidRPr="00346B89" w:rsidRDefault="00B229F5" w:rsidP="006A107A">
                  <w:pPr>
                    <w:jc w:val="both"/>
                  </w:pPr>
                  <w:r w:rsidRPr="00346B89">
                    <w:t xml:space="preserve">     regulations and guidelines.</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B229F5">
                  <w:pPr>
                    <w:numPr>
                      <w:ilvl w:val="0"/>
                      <w:numId w:val="15"/>
                    </w:numPr>
                    <w:jc w:val="both"/>
                  </w:pPr>
                  <w:r w:rsidRPr="00346B89">
                    <w:t xml:space="preserve">A proven commitment to developing the structures of sports </w:t>
                  </w:r>
                </w:p>
                <w:p w:rsidR="00B229F5" w:rsidRPr="00346B89" w:rsidRDefault="00B229F5" w:rsidP="006A107A">
                  <w:pPr>
                    <w:jc w:val="both"/>
                  </w:pPr>
                  <w:r w:rsidRPr="00346B89">
                    <w:t xml:space="preserve">    provision through sports development projects, geared at increasing </w:t>
                  </w:r>
                </w:p>
                <w:p w:rsidR="00B229F5" w:rsidRPr="00346B89" w:rsidRDefault="00B229F5" w:rsidP="006A107A">
                  <w:pPr>
                    <w:jc w:val="both"/>
                  </w:pPr>
                  <w:r w:rsidRPr="00346B89">
                    <w:t xml:space="preserve">    participation in sport and physical activity.</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6A107A">
                  <w:pPr>
                    <w:pStyle w:val="ListParagraph"/>
                    <w:numPr>
                      <w:ilvl w:val="0"/>
                      <w:numId w:val="20"/>
                    </w:numPr>
                    <w:ind w:left="357"/>
                    <w:contextualSpacing w:val="0"/>
                    <w:jc w:val="both"/>
                  </w:pPr>
                  <w:r w:rsidRPr="00346B89">
                    <w:t>Ability to manage budgets</w:t>
                  </w:r>
                  <w:r>
                    <w:t xml:space="preserve">. </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B229F5">
                  <w:pPr>
                    <w:numPr>
                      <w:ilvl w:val="0"/>
                      <w:numId w:val="15"/>
                    </w:numPr>
                    <w:jc w:val="both"/>
                    <w:rPr>
                      <w:color w:val="000000"/>
                    </w:rPr>
                  </w:pPr>
                  <w:r w:rsidRPr="00346B89">
                    <w:rPr>
                      <w:color w:val="000000"/>
                    </w:rPr>
                    <w:t xml:space="preserve">Speaks, writes and presents clearly and fluently to both individuals </w:t>
                  </w:r>
                </w:p>
                <w:p w:rsidR="00B229F5" w:rsidRPr="00346B89" w:rsidRDefault="00B229F5" w:rsidP="006A107A">
                  <w:pPr>
                    <w:jc w:val="both"/>
                    <w:rPr>
                      <w:color w:val="000000"/>
                    </w:rPr>
                  </w:pPr>
                  <w:r w:rsidRPr="00346B89">
                    <w:rPr>
                      <w:color w:val="000000"/>
                    </w:rPr>
                    <w:t xml:space="preserve">    and groups.</w:t>
                  </w: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6A107A">
                  <w:pPr>
                    <w:pStyle w:val="ListParagraph"/>
                    <w:numPr>
                      <w:ilvl w:val="0"/>
                      <w:numId w:val="21"/>
                    </w:numPr>
                    <w:ind w:left="357"/>
                    <w:contextualSpacing w:val="0"/>
                    <w:jc w:val="both"/>
                  </w:pPr>
                  <w:r w:rsidRPr="00346B89">
                    <w:t>Ability to remain calm and in control in difficult situations.</w:t>
                  </w:r>
                </w:p>
                <w:p w:rsidR="00B229F5" w:rsidRPr="00346B89" w:rsidRDefault="00B229F5" w:rsidP="006A107A">
                  <w:pPr>
                    <w:jc w:val="both"/>
                  </w:pPr>
                </w:p>
                <w:p w:rsidR="00B229F5" w:rsidRPr="00346B89" w:rsidRDefault="00B229F5" w:rsidP="006A107A">
                  <w:pPr>
                    <w:pStyle w:val="ListParagraph"/>
                    <w:numPr>
                      <w:ilvl w:val="0"/>
                      <w:numId w:val="22"/>
                    </w:numPr>
                    <w:ind w:left="216" w:hanging="216"/>
                    <w:contextualSpacing w:val="0"/>
                    <w:jc w:val="both"/>
                  </w:pPr>
                  <w:r>
                    <w:t xml:space="preserve">  </w:t>
                  </w:r>
                  <w:r w:rsidRPr="00346B89">
                    <w:t>Ability to prioritise.</w:t>
                  </w:r>
                </w:p>
                <w:p w:rsidR="00B229F5" w:rsidRPr="00346B89" w:rsidRDefault="00B229F5" w:rsidP="006A107A">
                  <w:pPr>
                    <w:pStyle w:val="ListParagraph"/>
                  </w:pPr>
                </w:p>
                <w:p w:rsidR="00B229F5" w:rsidRPr="00346B89" w:rsidRDefault="00B229F5" w:rsidP="006A107A">
                  <w:pPr>
                    <w:jc w:val="both"/>
                  </w:pPr>
                </w:p>
              </w:tc>
            </w:tr>
            <w:tr w:rsidR="00B229F5" w:rsidRPr="00346B89" w:rsidTr="006A107A">
              <w:tc>
                <w:tcPr>
                  <w:tcW w:w="10350" w:type="dxa"/>
                </w:tcPr>
                <w:p w:rsidR="00B229F5" w:rsidRPr="00346B89" w:rsidRDefault="00B229F5" w:rsidP="006A107A">
                  <w:pPr>
                    <w:numPr>
                      <w:ilvl w:val="12"/>
                      <w:numId w:val="0"/>
                    </w:numPr>
                    <w:jc w:val="both"/>
                  </w:pPr>
                </w:p>
              </w:tc>
            </w:tr>
            <w:tr w:rsidR="00B229F5" w:rsidRPr="00346B89" w:rsidTr="006A107A">
              <w:tc>
                <w:tcPr>
                  <w:tcW w:w="10350" w:type="dxa"/>
                </w:tcPr>
                <w:p w:rsidR="00B229F5" w:rsidRPr="00346B89" w:rsidRDefault="00B229F5" w:rsidP="006A107A">
                  <w:pPr>
                    <w:numPr>
                      <w:ilvl w:val="12"/>
                      <w:numId w:val="0"/>
                    </w:numPr>
                    <w:rPr>
                      <w:b/>
                      <w:color w:val="82BC00"/>
                    </w:rPr>
                  </w:pPr>
                  <w:r w:rsidRPr="00346B89">
                    <w:rPr>
                      <w:b/>
                      <w:color w:val="82BC00"/>
                    </w:rPr>
                    <w:t>Knowledge, Awareness and Understanding</w:t>
                  </w:r>
                </w:p>
                <w:p w:rsidR="00B229F5" w:rsidRPr="00346B89" w:rsidRDefault="00B229F5" w:rsidP="006A107A">
                  <w:pPr>
                    <w:numPr>
                      <w:ilvl w:val="12"/>
                      <w:numId w:val="0"/>
                    </w:numPr>
                    <w:rPr>
                      <w:b/>
                      <w:color w:val="82BC00"/>
                    </w:rPr>
                  </w:pPr>
                </w:p>
                <w:p w:rsidR="00B229F5" w:rsidRDefault="00B229F5" w:rsidP="006A107A">
                  <w:pPr>
                    <w:numPr>
                      <w:ilvl w:val="12"/>
                      <w:numId w:val="0"/>
                    </w:numPr>
                  </w:pPr>
                  <w:r w:rsidRPr="00346B89">
                    <w:t xml:space="preserve">Knowledge of national and regional sports, health and physical </w:t>
                  </w:r>
                </w:p>
                <w:p w:rsidR="00B229F5" w:rsidRPr="00346B89" w:rsidRDefault="00B229F5" w:rsidP="006A107A">
                  <w:pPr>
                    <w:numPr>
                      <w:ilvl w:val="12"/>
                      <w:numId w:val="0"/>
                    </w:numPr>
                  </w:pPr>
                  <w:r w:rsidRPr="00346B89">
                    <w:t>activity strategies and plans</w:t>
                  </w:r>
                  <w:r>
                    <w:t>.</w:t>
                  </w:r>
                </w:p>
                <w:p w:rsidR="00B229F5" w:rsidRPr="00346B89" w:rsidRDefault="00B229F5" w:rsidP="006A107A">
                  <w:pPr>
                    <w:numPr>
                      <w:ilvl w:val="12"/>
                      <w:numId w:val="0"/>
                    </w:numPr>
                  </w:pPr>
                </w:p>
                <w:p w:rsidR="00B229F5" w:rsidRPr="00346B89" w:rsidRDefault="00B229F5" w:rsidP="006A107A">
                  <w:pPr>
                    <w:numPr>
                      <w:ilvl w:val="12"/>
                      <w:numId w:val="0"/>
                    </w:numPr>
                  </w:pPr>
                  <w:r w:rsidRPr="00346B89">
                    <w:t xml:space="preserve">Knowledge and understanding of physical activity and sports </w:t>
                  </w:r>
                </w:p>
                <w:p w:rsidR="00B229F5" w:rsidRPr="00346B89" w:rsidRDefault="00B229F5" w:rsidP="006A107A">
                  <w:pPr>
                    <w:numPr>
                      <w:ilvl w:val="12"/>
                      <w:numId w:val="0"/>
                    </w:numPr>
                  </w:pPr>
                  <w:r w:rsidRPr="00346B89">
                    <w:t xml:space="preserve">development programmes and principals in relation to increasing </w:t>
                  </w:r>
                </w:p>
                <w:p w:rsidR="00B229F5" w:rsidRPr="00346B89" w:rsidRDefault="00B229F5" w:rsidP="006A107A">
                  <w:pPr>
                    <w:numPr>
                      <w:ilvl w:val="12"/>
                      <w:numId w:val="0"/>
                    </w:numPr>
                  </w:pPr>
                  <w:r w:rsidRPr="00346B89">
                    <w:t>physical activity levels.</w:t>
                  </w:r>
                </w:p>
                <w:p w:rsidR="00B229F5" w:rsidRPr="00346B89" w:rsidRDefault="00B229F5" w:rsidP="006A107A">
                  <w:pPr>
                    <w:numPr>
                      <w:ilvl w:val="12"/>
                      <w:numId w:val="0"/>
                    </w:numPr>
                  </w:pPr>
                </w:p>
                <w:p w:rsidR="00B229F5" w:rsidRPr="00346B89" w:rsidRDefault="00B229F5" w:rsidP="006A107A">
                  <w:pPr>
                    <w:numPr>
                      <w:ilvl w:val="12"/>
                      <w:numId w:val="0"/>
                    </w:numPr>
                  </w:pPr>
                  <w:r w:rsidRPr="00346B89">
                    <w:t xml:space="preserve">Knowledge and commitment to equal opportunities in employment and </w:t>
                  </w:r>
                </w:p>
                <w:p w:rsidR="00B229F5" w:rsidRPr="00346B89" w:rsidRDefault="00B229F5" w:rsidP="006A107A">
                  <w:pPr>
                    <w:numPr>
                      <w:ilvl w:val="12"/>
                      <w:numId w:val="0"/>
                    </w:numPr>
                  </w:pPr>
                  <w:r w:rsidRPr="00346B89">
                    <w:t>service delivery.</w:t>
                  </w:r>
                </w:p>
                <w:p w:rsidR="00B229F5" w:rsidRPr="00346B89" w:rsidRDefault="00B229F5" w:rsidP="006A107A">
                  <w:pPr>
                    <w:numPr>
                      <w:ilvl w:val="12"/>
                      <w:numId w:val="0"/>
                    </w:numPr>
                  </w:pPr>
                </w:p>
                <w:p w:rsidR="00B229F5" w:rsidRPr="00346B89" w:rsidRDefault="00B229F5" w:rsidP="006A107A">
                  <w:r w:rsidRPr="00346B89">
                    <w:t xml:space="preserve">An understanding of the implications of health </w:t>
                  </w:r>
                </w:p>
                <w:p w:rsidR="00B229F5" w:rsidRPr="00346B89" w:rsidRDefault="00B229F5" w:rsidP="006A107A">
                  <w:r w:rsidRPr="00346B89">
                    <w:t xml:space="preserve">conditions and their relationship to programming </w:t>
                  </w:r>
                </w:p>
                <w:p w:rsidR="00B229F5" w:rsidRPr="00346B89" w:rsidRDefault="00B229F5" w:rsidP="006A107A">
                  <w:r w:rsidRPr="00346B89">
                    <w:t>safe, effective and appropriate physical activity</w:t>
                  </w:r>
                </w:p>
                <w:p w:rsidR="00B229F5" w:rsidRPr="00346B89" w:rsidRDefault="00B229F5" w:rsidP="006A107A">
                  <w:pPr>
                    <w:jc w:val="both"/>
                  </w:pPr>
                  <w:r w:rsidRPr="00346B89">
                    <w:t>services and opportunities</w:t>
                  </w:r>
                  <w:r>
                    <w:t>.</w:t>
                  </w:r>
                </w:p>
                <w:p w:rsidR="00B229F5" w:rsidRPr="00346B89" w:rsidRDefault="00B229F5" w:rsidP="006A107A">
                  <w:pPr>
                    <w:jc w:val="both"/>
                  </w:pPr>
                </w:p>
                <w:p w:rsidR="00B229F5" w:rsidRPr="00346B89" w:rsidRDefault="00B229F5" w:rsidP="006A107A">
                  <w:pPr>
                    <w:jc w:val="both"/>
                  </w:pPr>
                  <w:r w:rsidRPr="00346B89">
                    <w:t xml:space="preserve">Knowledge of good practice in exercise tuition skills and appropriate </w:t>
                  </w:r>
                </w:p>
                <w:p w:rsidR="00B229F5" w:rsidRPr="00346B89" w:rsidRDefault="00B229F5" w:rsidP="006A107A">
                  <w:pPr>
                    <w:jc w:val="both"/>
                  </w:pPr>
                  <w:r w:rsidRPr="00346B89">
                    <w:t>Qualifications</w:t>
                  </w:r>
                  <w:r>
                    <w:t>.</w:t>
                  </w:r>
                </w:p>
                <w:p w:rsidR="00B229F5" w:rsidRPr="00346B89" w:rsidRDefault="00B229F5" w:rsidP="006A107A">
                  <w:pPr>
                    <w:jc w:val="both"/>
                  </w:pPr>
                </w:p>
                <w:p w:rsidR="00B229F5" w:rsidRPr="00346B89" w:rsidRDefault="00B229F5" w:rsidP="006A107A">
                  <w:pPr>
                    <w:jc w:val="both"/>
                  </w:pPr>
                  <w:r w:rsidRPr="00346B89">
                    <w:t xml:space="preserve">Familiarity with the 'client-centred' approach in relation to projects </w:t>
                  </w:r>
                </w:p>
                <w:p w:rsidR="00B229F5" w:rsidRPr="00346B89" w:rsidRDefault="00B229F5" w:rsidP="006A107A">
                  <w:pPr>
                    <w:jc w:val="both"/>
                  </w:pPr>
                  <w:r w:rsidRPr="00346B89">
                    <w:t>supporting individual interventions</w:t>
                  </w:r>
                  <w:r>
                    <w:t>.</w:t>
                  </w:r>
                </w:p>
                <w:p w:rsidR="00B229F5" w:rsidRPr="00346B89" w:rsidRDefault="00B229F5" w:rsidP="006A107A">
                  <w:pPr>
                    <w:jc w:val="both"/>
                  </w:pPr>
                </w:p>
                <w:p w:rsidR="00B229F5" w:rsidRPr="00346B89" w:rsidRDefault="00B229F5" w:rsidP="006A107A">
                  <w:pPr>
                    <w:jc w:val="both"/>
                  </w:pPr>
                  <w:r w:rsidRPr="00346B89">
                    <w:t>Customer focused approach to service delivery</w:t>
                  </w:r>
                  <w:r>
                    <w:t>.</w:t>
                  </w:r>
                </w:p>
                <w:p w:rsidR="00B229F5" w:rsidRPr="00346B89" w:rsidRDefault="00B229F5" w:rsidP="006A107A">
                  <w:pPr>
                    <w:jc w:val="both"/>
                  </w:pPr>
                </w:p>
                <w:p w:rsidR="00B229F5" w:rsidRPr="00346B89" w:rsidRDefault="00B229F5" w:rsidP="006A107A">
                  <w:pPr>
                    <w:jc w:val="both"/>
                  </w:pPr>
                  <w:r w:rsidRPr="00346B89">
                    <w:t xml:space="preserve">Knowledge of human resources policies and procedures, budget </w:t>
                  </w:r>
                </w:p>
                <w:p w:rsidR="00B229F5" w:rsidRPr="00346B89" w:rsidRDefault="00B229F5" w:rsidP="006A107A">
                  <w:pPr>
                    <w:jc w:val="both"/>
                  </w:pPr>
                  <w:r w:rsidRPr="00346B89">
                    <w:t>management and monitoring</w:t>
                  </w:r>
                  <w:r>
                    <w:t>.</w:t>
                  </w:r>
                </w:p>
                <w:p w:rsidR="00B229F5" w:rsidRPr="00346B89" w:rsidRDefault="00B229F5" w:rsidP="006A107A">
                  <w:pPr>
                    <w:jc w:val="both"/>
                  </w:pPr>
                </w:p>
                <w:p w:rsidR="00B229F5" w:rsidRPr="00346B89" w:rsidRDefault="00B229F5" w:rsidP="006A107A">
                  <w:pPr>
                    <w:jc w:val="both"/>
                  </w:pPr>
                  <w:r w:rsidRPr="00346B89">
                    <w:t xml:space="preserve">Knowledge of health and safety issues, legislation, policies and </w:t>
                  </w:r>
                </w:p>
                <w:p w:rsidR="00B229F5" w:rsidRPr="00346B89" w:rsidRDefault="00B229F5" w:rsidP="006A107A">
                  <w:pPr>
                    <w:jc w:val="both"/>
                  </w:pPr>
                  <w:r w:rsidRPr="00346B89">
                    <w:t>procedures.</w:t>
                  </w:r>
                </w:p>
                <w:p w:rsidR="00B229F5" w:rsidRPr="00346B89" w:rsidRDefault="00B229F5" w:rsidP="006A107A">
                  <w:pPr>
                    <w:jc w:val="both"/>
                  </w:pPr>
                </w:p>
                <w:p w:rsidR="00B229F5" w:rsidRPr="00346B89" w:rsidRDefault="00B229F5" w:rsidP="006A107A">
                  <w:pPr>
                    <w:jc w:val="both"/>
                  </w:pPr>
                  <w:r w:rsidRPr="00346B89">
                    <w:t xml:space="preserve">Awareness and understanding of the Trust's commitment to Equal </w:t>
                  </w:r>
                </w:p>
                <w:p w:rsidR="00B229F5" w:rsidRPr="00346B89" w:rsidRDefault="00B229F5" w:rsidP="006A107A">
                  <w:pPr>
                    <w:jc w:val="both"/>
                  </w:pPr>
                  <w:r w:rsidRPr="00346B89">
                    <w:t>Opportunities, both in terms of employment and service delivery</w:t>
                  </w:r>
                  <w:r>
                    <w:t>.</w:t>
                  </w:r>
                </w:p>
                <w:p w:rsidR="00B229F5" w:rsidRPr="00346B89" w:rsidRDefault="00B229F5" w:rsidP="006A107A">
                  <w:pPr>
                    <w:jc w:val="both"/>
                  </w:pPr>
                </w:p>
                <w:p w:rsidR="00B229F5" w:rsidRPr="00346B89" w:rsidRDefault="00B229F5" w:rsidP="006A107A">
                  <w:pPr>
                    <w:jc w:val="both"/>
                  </w:pPr>
                  <w:r w:rsidRPr="00346B89">
                    <w:t xml:space="preserve">Demonstrated commitment to continuous improvement and quality </w:t>
                  </w:r>
                </w:p>
                <w:p w:rsidR="00B229F5" w:rsidRPr="00346B89" w:rsidRDefault="00B229F5" w:rsidP="006A107A">
                  <w:pPr>
                    <w:jc w:val="both"/>
                  </w:pPr>
                  <w:r w:rsidRPr="00346B89">
                    <w:t>Assurance</w:t>
                  </w:r>
                  <w:r>
                    <w:t>.</w:t>
                  </w:r>
                </w:p>
                <w:p w:rsidR="00B229F5" w:rsidRPr="00346B89" w:rsidRDefault="00B229F5" w:rsidP="006A107A">
                  <w:pPr>
                    <w:jc w:val="both"/>
                  </w:pPr>
                </w:p>
                <w:p w:rsidR="00B229F5" w:rsidRPr="00346B89" w:rsidRDefault="00B229F5" w:rsidP="006A107A">
                  <w:pPr>
                    <w:jc w:val="both"/>
                  </w:pPr>
                  <w:r w:rsidRPr="00346B89">
                    <w:t>Ability to operate on an inter-agency basis and to develop partnerships</w:t>
                  </w:r>
                </w:p>
                <w:p w:rsidR="00B229F5" w:rsidRPr="00346B89" w:rsidRDefault="00B229F5" w:rsidP="006A107A">
                  <w:pPr>
                    <w:jc w:val="both"/>
                  </w:pPr>
                </w:p>
                <w:p w:rsidR="00B229F5" w:rsidRDefault="00B229F5" w:rsidP="006A107A">
                  <w:pPr>
                    <w:jc w:val="both"/>
                  </w:pPr>
                  <w:r w:rsidRPr="00346B89">
                    <w:t xml:space="preserve">Entrepreneurial attitude in respect of opportunities to develop </w:t>
                  </w:r>
                </w:p>
                <w:p w:rsidR="00B229F5" w:rsidRPr="00346B89" w:rsidRDefault="00B229F5" w:rsidP="006A107A">
                  <w:pPr>
                    <w:jc w:val="both"/>
                  </w:pPr>
                  <w:r w:rsidRPr="00346B89">
                    <w:t>physical activity services</w:t>
                  </w:r>
                  <w:r>
                    <w:t xml:space="preserve">. </w:t>
                  </w:r>
                </w:p>
                <w:p w:rsidR="00B229F5" w:rsidRPr="00346B89" w:rsidRDefault="00B229F5" w:rsidP="006A107A">
                  <w:pPr>
                    <w:numPr>
                      <w:ilvl w:val="12"/>
                      <w:numId w:val="0"/>
                    </w:numPr>
                    <w:rPr>
                      <w:b/>
                      <w:color w:val="82BC00"/>
                    </w:rPr>
                  </w:pPr>
                </w:p>
              </w:tc>
            </w:tr>
          </w:tbl>
          <w:p w:rsidR="00B229F5" w:rsidRPr="00346B89" w:rsidRDefault="00B229F5" w:rsidP="006A107A">
            <w:pPr>
              <w:jc w:val="both"/>
            </w:pPr>
          </w:p>
        </w:tc>
        <w:tc>
          <w:tcPr>
            <w:tcW w:w="1440" w:type="dxa"/>
            <w:tcBorders>
              <w:left w:val="single" w:sz="8" w:space="0" w:color="008FBE"/>
              <w:right w:val="single" w:sz="8" w:space="0" w:color="008FBE"/>
            </w:tcBorders>
          </w:tcPr>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D</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E</w:t>
            </w:r>
          </w:p>
          <w:p w:rsidR="00B229F5" w:rsidRPr="00346B89" w:rsidRDefault="00B229F5" w:rsidP="006A107A">
            <w:pPr>
              <w:numPr>
                <w:ilvl w:val="12"/>
                <w:numId w:val="0"/>
              </w:numPr>
              <w:rPr>
                <w:b/>
              </w:rPr>
            </w:pPr>
          </w:p>
          <w:p w:rsidR="00B229F5" w:rsidRPr="00346B89" w:rsidRDefault="00B229F5" w:rsidP="006A107A">
            <w:pPr>
              <w:numPr>
                <w:ilvl w:val="12"/>
                <w:numId w:val="0"/>
              </w:numPr>
              <w:jc w:val="center"/>
              <w:rPr>
                <w:b/>
              </w:rPr>
            </w:pPr>
          </w:p>
        </w:tc>
        <w:tc>
          <w:tcPr>
            <w:tcW w:w="1439" w:type="dxa"/>
            <w:tcBorders>
              <w:left w:val="single" w:sz="8" w:space="0" w:color="008FBE"/>
              <w:right w:val="single" w:sz="8" w:space="0" w:color="008FBE"/>
            </w:tcBorders>
          </w:tcPr>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p w:rsidR="00B229F5" w:rsidRPr="00346B89" w:rsidRDefault="00B229F5" w:rsidP="006A107A">
            <w:pPr>
              <w:numPr>
                <w:ilvl w:val="12"/>
                <w:numId w:val="0"/>
              </w:numPr>
              <w:jc w:val="center"/>
              <w:rPr>
                <w:b/>
              </w:rPr>
            </w:pPr>
          </w:p>
          <w:p w:rsidR="00B229F5" w:rsidRPr="00346B89" w:rsidRDefault="00B229F5" w:rsidP="006A107A">
            <w:pPr>
              <w:numPr>
                <w:ilvl w:val="12"/>
                <w:numId w:val="0"/>
              </w:numPr>
              <w:jc w:val="center"/>
              <w:rPr>
                <w:b/>
              </w:rPr>
            </w:pPr>
            <w:r w:rsidRPr="00346B89">
              <w:rPr>
                <w:b/>
              </w:rPr>
              <w:t>AF/I/T</w:t>
            </w:r>
          </w:p>
        </w:tc>
      </w:tr>
    </w:tbl>
    <w:p w:rsidR="00B229F5" w:rsidRPr="00B229F5" w:rsidRDefault="00B229F5" w:rsidP="00B229F5">
      <w:pPr>
        <w:pStyle w:val="NoSpacing"/>
      </w:pPr>
    </w:p>
    <w:sectPr w:rsidR="00B229F5" w:rsidRPr="00B229F5" w:rsidSect="00B43479">
      <w:footerReference w:type="default" r:id="rId8"/>
      <w:pgSz w:w="11906" w:h="16838"/>
      <w:pgMar w:top="720" w:right="720" w:bottom="720" w:left="720"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D2F" w:rsidRDefault="00A90D2F" w:rsidP="004B64F5">
      <w:r>
        <w:separator/>
      </w:r>
    </w:p>
  </w:endnote>
  <w:endnote w:type="continuationSeparator" w:id="0">
    <w:p w:rsidR="00A90D2F" w:rsidRDefault="00A90D2F" w:rsidP="004B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721BT-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BF" w:rsidRDefault="003A58BF" w:rsidP="004B64F5">
    <w:pPr>
      <w:pStyle w:val="Footer"/>
      <w:rPr>
        <w:rFonts w:ascii="Swiss721BT-Light" w:hAnsi="Swiss721BT-Light" w:cs="Swiss721BT-Light"/>
        <w:sz w:val="14"/>
        <w:szCs w:val="14"/>
      </w:rPr>
    </w:pPr>
    <w:r w:rsidRPr="00BE698C">
      <w:rPr>
        <w:rFonts w:ascii="Swiss721BT-Light" w:hAnsi="Swiss721BT-Light" w:cs="Swiss721BT-Light"/>
        <w:sz w:val="14"/>
        <w:szCs w:val="14"/>
      </w:rPr>
      <w:t>Robin Park Headquarters, The Indoor Sports Centre, Loire Drive, Wigan, WN5 0UL</w:t>
    </w:r>
  </w:p>
  <w:p w:rsidR="003A58BF" w:rsidRDefault="003A58BF" w:rsidP="004B64F5">
    <w:pPr>
      <w:pStyle w:val="Footer"/>
      <w:rPr>
        <w:rFonts w:ascii="Swiss721BT-Light" w:hAnsi="Swiss721BT-Light" w:cs="Swiss721BT-Light"/>
        <w:sz w:val="14"/>
        <w:szCs w:val="14"/>
      </w:rPr>
    </w:pPr>
    <w:r w:rsidRPr="00BE698C">
      <w:rPr>
        <w:rFonts w:ascii="Swiss721BT-Light" w:hAnsi="Swiss721BT-Light" w:cs="Swiss721BT-Light"/>
        <w:sz w:val="14"/>
        <w:szCs w:val="14"/>
      </w:rPr>
      <w:t>Wigan Leisure &amp; Culture Trust, a company registered by guarantee and trading as Inspiring healthy lifestyles.</w:t>
    </w:r>
  </w:p>
  <w:p w:rsidR="003A58BF" w:rsidRPr="00BE698C" w:rsidRDefault="003A58BF" w:rsidP="004B64F5">
    <w:pPr>
      <w:pStyle w:val="Footer"/>
      <w:rPr>
        <w:rFonts w:ascii="Swiss721BT-Light" w:hAnsi="Swiss721BT-Light" w:cs="Swiss721BT-Light"/>
        <w:sz w:val="14"/>
        <w:szCs w:val="14"/>
      </w:rPr>
    </w:pPr>
    <w:r w:rsidRPr="00BE698C">
      <w:rPr>
        <w:rFonts w:ascii="Swiss721BT-Light" w:hAnsi="Swiss721BT-Light" w:cs="Swiss721BT-Light"/>
        <w:sz w:val="14"/>
        <w:szCs w:val="14"/>
      </w:rPr>
      <w:t>Registration No. 04624607 // Registered Charity No. 1105278</w:t>
    </w:r>
  </w:p>
  <w:p w:rsidR="003A58BF" w:rsidRDefault="003A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D2F" w:rsidRDefault="00A90D2F" w:rsidP="004B64F5">
      <w:r>
        <w:separator/>
      </w:r>
    </w:p>
  </w:footnote>
  <w:footnote w:type="continuationSeparator" w:id="0">
    <w:p w:rsidR="00A90D2F" w:rsidRDefault="00A90D2F" w:rsidP="004B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51CF4"/>
    <w:multiLevelType w:val="hybridMultilevel"/>
    <w:tmpl w:val="09624F40"/>
    <w:lvl w:ilvl="0" w:tplc="C70CC87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B4A40"/>
    <w:multiLevelType w:val="hybridMultilevel"/>
    <w:tmpl w:val="6D4A39B6"/>
    <w:lvl w:ilvl="0" w:tplc="C70CC87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669CE"/>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CC479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8056C"/>
    <w:multiLevelType w:val="hybridMultilevel"/>
    <w:tmpl w:val="57ACB3D6"/>
    <w:lvl w:ilvl="0" w:tplc="C70CC87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84EB3"/>
    <w:multiLevelType w:val="hybridMultilevel"/>
    <w:tmpl w:val="8AC40B7E"/>
    <w:lvl w:ilvl="0" w:tplc="5CE06A24">
      <w:start w:val="1"/>
      <w:numFmt w:val="decimal"/>
      <w:lvlText w:val="%1."/>
      <w:lvlJc w:val="left"/>
      <w:pPr>
        <w:tabs>
          <w:tab w:val="num" w:pos="720"/>
        </w:tabs>
        <w:ind w:left="720" w:hanging="360"/>
      </w:pPr>
      <w:rPr>
        <w:b/>
        <w:color w:val="008FB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4B2CA7"/>
    <w:multiLevelType w:val="hybridMultilevel"/>
    <w:tmpl w:val="83EC77BC"/>
    <w:lvl w:ilvl="0" w:tplc="C70CC87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5809"/>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337A1A94"/>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35912C4F"/>
    <w:multiLevelType w:val="hybridMultilevel"/>
    <w:tmpl w:val="369EC988"/>
    <w:lvl w:ilvl="0" w:tplc="C70CC87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D1174"/>
    <w:multiLevelType w:val="hybridMultilevel"/>
    <w:tmpl w:val="87286B2C"/>
    <w:lvl w:ilvl="0" w:tplc="C70CC87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77D06"/>
    <w:multiLevelType w:val="hybridMultilevel"/>
    <w:tmpl w:val="D32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C4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01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DA214E"/>
    <w:multiLevelType w:val="hybridMultilevel"/>
    <w:tmpl w:val="CDCA57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9E0D07"/>
    <w:multiLevelType w:val="hybridMultilevel"/>
    <w:tmpl w:val="F2AC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04635"/>
    <w:multiLevelType w:val="singleLevel"/>
    <w:tmpl w:val="0110441C"/>
    <w:lvl w:ilvl="0">
      <w:start w:val="1"/>
      <w:numFmt w:val="decimal"/>
      <w:lvlText w:val="%1."/>
      <w:lvlJc w:val="left"/>
      <w:pPr>
        <w:tabs>
          <w:tab w:val="num" w:pos="360"/>
        </w:tabs>
        <w:ind w:left="360" w:hanging="360"/>
      </w:pPr>
      <w:rPr>
        <w:rFonts w:cs="Times New Roman" w:hint="default"/>
        <w:b/>
        <w:color w:val="008FBE"/>
      </w:rPr>
    </w:lvl>
  </w:abstractNum>
  <w:abstractNum w:abstractNumId="18" w15:restartNumberingAfterBreak="0">
    <w:nsid w:val="68B4035D"/>
    <w:multiLevelType w:val="hybridMultilevel"/>
    <w:tmpl w:val="6250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1549D5"/>
    <w:multiLevelType w:val="hybridMultilevel"/>
    <w:tmpl w:val="87ECFC92"/>
    <w:lvl w:ilvl="0" w:tplc="C70CC87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D42CA2"/>
    <w:multiLevelType w:val="hybridMultilevel"/>
    <w:tmpl w:val="D088764C"/>
    <w:lvl w:ilvl="0" w:tplc="C70CC87A">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C4890"/>
    <w:multiLevelType w:val="hybridMultilevel"/>
    <w:tmpl w:val="4A9829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5"/>
  </w:num>
  <w:num w:numId="3">
    <w:abstractNumId w:val="16"/>
  </w:num>
  <w:num w:numId="4">
    <w:abstractNumId w:val="6"/>
  </w:num>
  <w:num w:numId="5">
    <w:abstractNumId w:val="12"/>
  </w:num>
  <w:num w:numId="6">
    <w:abstractNumId w:val="2"/>
  </w:num>
  <w:num w:numId="7">
    <w:abstractNumId w:val="7"/>
  </w:num>
  <w:num w:numId="8">
    <w:abstractNumId w:val="20"/>
  </w:num>
  <w:num w:numId="9">
    <w:abstractNumId w:val="11"/>
  </w:num>
  <w:num w:numId="10">
    <w:abstractNumId w:val="19"/>
  </w:num>
  <w:num w:numId="11">
    <w:abstractNumId w:val="1"/>
  </w:num>
  <w:num w:numId="12">
    <w:abstractNumId w:val="5"/>
  </w:num>
  <w:num w:numId="13">
    <w:abstractNumId w:val="10"/>
  </w:num>
  <w:num w:numId="14">
    <w:abstractNumId w:val="17"/>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
  </w:num>
  <w:num w:numId="17">
    <w:abstractNumId w:val="14"/>
  </w:num>
  <w:num w:numId="18">
    <w:abstractNumId w:val="13"/>
  </w:num>
  <w:num w:numId="19">
    <w:abstractNumId w:val="18"/>
  </w:num>
  <w:num w:numId="20">
    <w:abstractNumId w:val="3"/>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E2"/>
    <w:rsid w:val="00002B5B"/>
    <w:rsid w:val="00031DAE"/>
    <w:rsid w:val="00052422"/>
    <w:rsid w:val="000A67EF"/>
    <w:rsid w:val="00145EDC"/>
    <w:rsid w:val="003A58BF"/>
    <w:rsid w:val="003D5C25"/>
    <w:rsid w:val="00467CBF"/>
    <w:rsid w:val="00473051"/>
    <w:rsid w:val="004B64F5"/>
    <w:rsid w:val="004F325B"/>
    <w:rsid w:val="00512CE2"/>
    <w:rsid w:val="005871C7"/>
    <w:rsid w:val="005D3D20"/>
    <w:rsid w:val="006635F6"/>
    <w:rsid w:val="006C2DAD"/>
    <w:rsid w:val="00700F88"/>
    <w:rsid w:val="007152F5"/>
    <w:rsid w:val="00753138"/>
    <w:rsid w:val="00763F17"/>
    <w:rsid w:val="0077148E"/>
    <w:rsid w:val="007A7AC1"/>
    <w:rsid w:val="008A1480"/>
    <w:rsid w:val="00993756"/>
    <w:rsid w:val="009C0325"/>
    <w:rsid w:val="009D3FBF"/>
    <w:rsid w:val="009F028F"/>
    <w:rsid w:val="00A90D2F"/>
    <w:rsid w:val="00B229F5"/>
    <w:rsid w:val="00B3283D"/>
    <w:rsid w:val="00B43479"/>
    <w:rsid w:val="00BE698C"/>
    <w:rsid w:val="00C0604F"/>
    <w:rsid w:val="00C3771A"/>
    <w:rsid w:val="00C47584"/>
    <w:rsid w:val="00CD6B80"/>
    <w:rsid w:val="00CE530A"/>
    <w:rsid w:val="00D25B45"/>
    <w:rsid w:val="00DD3534"/>
    <w:rsid w:val="00DF4296"/>
    <w:rsid w:val="00DF71D8"/>
    <w:rsid w:val="00EE2F83"/>
    <w:rsid w:val="00FB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3C4C5"/>
  <w15:docId w15:val="{1854295E-FCD1-47D2-87F8-BED8047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B3283D"/>
    <w:rPr>
      <w:bCs/>
      <w:sz w:val="24"/>
      <w:szCs w:val="24"/>
      <w:lang w:eastAsia="en-US"/>
    </w:rPr>
  </w:style>
  <w:style w:type="paragraph" w:styleId="Heading1">
    <w:name w:val="heading 1"/>
    <w:basedOn w:val="Normal"/>
    <w:next w:val="Normal"/>
    <w:link w:val="Heading1Char"/>
    <w:uiPriority w:val="99"/>
    <w:qFormat/>
    <w:rsid w:val="007A7AC1"/>
    <w:pPr>
      <w:keepNext/>
      <w:keepLines/>
      <w:spacing w:before="480"/>
      <w:outlineLvl w:val="0"/>
    </w:pPr>
    <w:rPr>
      <w:rFonts w:eastAsia="Times New Roman" w:cs="Times New Roman"/>
      <w:b/>
      <w:bCs w:val="0"/>
      <w:sz w:val="28"/>
      <w:szCs w:val="28"/>
    </w:rPr>
  </w:style>
  <w:style w:type="paragraph" w:styleId="Heading2">
    <w:name w:val="heading 2"/>
    <w:basedOn w:val="Normal"/>
    <w:next w:val="Normal"/>
    <w:link w:val="Heading2Char"/>
    <w:uiPriority w:val="99"/>
    <w:qFormat/>
    <w:rsid w:val="007A7AC1"/>
    <w:pPr>
      <w:keepNext/>
      <w:keepLines/>
      <w:spacing w:before="200"/>
      <w:outlineLvl w:val="1"/>
    </w:pPr>
    <w:rPr>
      <w:rFonts w:eastAsia="Times New Roman" w:cs="Times New Roman"/>
      <w:b/>
      <w:bCs w:val="0"/>
      <w:sz w:val="26"/>
      <w:szCs w:val="26"/>
    </w:rPr>
  </w:style>
  <w:style w:type="paragraph" w:styleId="Heading3">
    <w:name w:val="heading 3"/>
    <w:basedOn w:val="Normal"/>
    <w:next w:val="Normal"/>
    <w:link w:val="Heading3Char"/>
    <w:uiPriority w:val="99"/>
    <w:qFormat/>
    <w:rsid w:val="007A7AC1"/>
    <w:pPr>
      <w:keepNext/>
      <w:keepLines/>
      <w:spacing w:before="200"/>
      <w:outlineLvl w:val="2"/>
    </w:pPr>
    <w:rPr>
      <w:rFonts w:eastAsia="Times New Roman" w:cs="Times New Roman"/>
      <w:b/>
      <w:bCs w:val="0"/>
    </w:rPr>
  </w:style>
  <w:style w:type="paragraph" w:styleId="Heading4">
    <w:name w:val="heading 4"/>
    <w:basedOn w:val="Normal"/>
    <w:next w:val="Normal"/>
    <w:link w:val="Heading4Char"/>
    <w:uiPriority w:val="99"/>
    <w:qFormat/>
    <w:rsid w:val="007A7AC1"/>
    <w:pPr>
      <w:keepNext/>
      <w:keepLines/>
      <w:spacing w:before="200"/>
      <w:outlineLvl w:val="3"/>
    </w:pPr>
    <w:rPr>
      <w:rFonts w:eastAsia="Times New Roman" w:cs="Times New Roman"/>
      <w:b/>
      <w:bCs w:val="0"/>
      <w:i/>
      <w:iCs/>
    </w:rPr>
  </w:style>
  <w:style w:type="paragraph" w:styleId="Heading5">
    <w:name w:val="heading 5"/>
    <w:basedOn w:val="Normal"/>
    <w:next w:val="Normal"/>
    <w:link w:val="Heading5Char"/>
    <w:uiPriority w:val="99"/>
    <w:qFormat/>
    <w:rsid w:val="007A7AC1"/>
    <w:pPr>
      <w:keepNext/>
      <w:keepLines/>
      <w:spacing w:before="200"/>
      <w:outlineLvl w:val="4"/>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AC1"/>
    <w:rPr>
      <w:rFonts w:eastAsia="Times New Roman" w:cs="Times New Roman"/>
      <w:b/>
      <w:sz w:val="28"/>
      <w:szCs w:val="28"/>
    </w:rPr>
  </w:style>
  <w:style w:type="character" w:customStyle="1" w:styleId="Heading2Char">
    <w:name w:val="Heading 2 Char"/>
    <w:basedOn w:val="DefaultParagraphFont"/>
    <w:link w:val="Heading2"/>
    <w:uiPriority w:val="99"/>
    <w:locked/>
    <w:rsid w:val="007A7AC1"/>
    <w:rPr>
      <w:rFonts w:eastAsia="Times New Roman" w:cs="Times New Roman"/>
      <w:b/>
      <w:sz w:val="26"/>
      <w:szCs w:val="26"/>
    </w:rPr>
  </w:style>
  <w:style w:type="character" w:customStyle="1" w:styleId="Heading3Char">
    <w:name w:val="Heading 3 Char"/>
    <w:basedOn w:val="DefaultParagraphFont"/>
    <w:link w:val="Heading3"/>
    <w:uiPriority w:val="99"/>
    <w:locked/>
    <w:rsid w:val="007A7AC1"/>
    <w:rPr>
      <w:rFonts w:eastAsia="Times New Roman" w:cs="Times New Roman"/>
      <w:b/>
    </w:rPr>
  </w:style>
  <w:style w:type="character" w:customStyle="1" w:styleId="Heading4Char">
    <w:name w:val="Heading 4 Char"/>
    <w:basedOn w:val="DefaultParagraphFont"/>
    <w:link w:val="Heading4"/>
    <w:uiPriority w:val="99"/>
    <w:locked/>
    <w:rsid w:val="007A7AC1"/>
    <w:rPr>
      <w:rFonts w:eastAsia="Times New Roman" w:cs="Times New Roman"/>
      <w:b/>
      <w:i/>
      <w:iCs/>
    </w:rPr>
  </w:style>
  <w:style w:type="character" w:customStyle="1" w:styleId="Heading5Char">
    <w:name w:val="Heading 5 Char"/>
    <w:basedOn w:val="DefaultParagraphFont"/>
    <w:link w:val="Heading5"/>
    <w:uiPriority w:val="99"/>
    <w:semiHidden/>
    <w:locked/>
    <w:rsid w:val="007A7AC1"/>
    <w:rPr>
      <w:rFonts w:eastAsia="Times New Roman" w:cs="Times New Roman"/>
    </w:rPr>
  </w:style>
  <w:style w:type="paragraph" w:styleId="NoSpacing">
    <w:name w:val="No Spacing"/>
    <w:uiPriority w:val="99"/>
    <w:qFormat/>
    <w:rsid w:val="00145EDC"/>
    <w:rPr>
      <w:bCs/>
      <w:sz w:val="24"/>
      <w:szCs w:val="24"/>
      <w:lang w:eastAsia="en-US"/>
    </w:rPr>
  </w:style>
  <w:style w:type="paragraph" w:styleId="Title">
    <w:name w:val="Title"/>
    <w:basedOn w:val="Normal"/>
    <w:next w:val="Normal"/>
    <w:link w:val="TitleChar"/>
    <w:uiPriority w:val="99"/>
    <w:qFormat/>
    <w:rsid w:val="007A7AC1"/>
    <w:pPr>
      <w:pBdr>
        <w:bottom w:val="single" w:sz="8" w:space="4" w:color="4F81BD"/>
      </w:pBdr>
      <w:spacing w:after="300"/>
      <w:contextualSpacing/>
    </w:pPr>
    <w:rPr>
      <w:rFonts w:eastAsia="Times New Roman" w:cs="Times New Roman"/>
      <w:spacing w:val="5"/>
      <w:kern w:val="28"/>
      <w:sz w:val="52"/>
      <w:szCs w:val="52"/>
    </w:rPr>
  </w:style>
  <w:style w:type="character" w:customStyle="1" w:styleId="TitleChar">
    <w:name w:val="Title Char"/>
    <w:basedOn w:val="DefaultParagraphFont"/>
    <w:link w:val="Title"/>
    <w:uiPriority w:val="99"/>
    <w:locked/>
    <w:rsid w:val="007A7AC1"/>
    <w:rPr>
      <w:rFonts w:eastAsia="Times New Roman" w:cs="Times New Roman"/>
      <w:spacing w:val="5"/>
      <w:kern w:val="28"/>
      <w:sz w:val="52"/>
      <w:szCs w:val="52"/>
    </w:rPr>
  </w:style>
  <w:style w:type="paragraph" w:styleId="Subtitle">
    <w:name w:val="Subtitle"/>
    <w:basedOn w:val="Normal"/>
    <w:next w:val="Normal"/>
    <w:link w:val="SubtitleChar"/>
    <w:uiPriority w:val="99"/>
    <w:qFormat/>
    <w:rsid w:val="007A7AC1"/>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locked/>
    <w:rsid w:val="007A7AC1"/>
    <w:rPr>
      <w:rFonts w:eastAsia="Times New Roman" w:cs="Times New Roman"/>
      <w:i/>
      <w:iCs/>
      <w:spacing w:val="15"/>
      <w:sz w:val="24"/>
      <w:szCs w:val="24"/>
    </w:rPr>
  </w:style>
  <w:style w:type="character" w:styleId="IntenseEmphasis">
    <w:name w:val="Intense Emphasis"/>
    <w:basedOn w:val="DefaultParagraphFont"/>
    <w:uiPriority w:val="99"/>
    <w:qFormat/>
    <w:rsid w:val="007A7AC1"/>
    <w:rPr>
      <w:rFonts w:ascii="Arial" w:hAnsi="Arial" w:cs="Times New Roman"/>
      <w:b/>
      <w:i/>
      <w:iCs/>
      <w:color w:val="auto"/>
      <w:sz w:val="24"/>
    </w:rPr>
  </w:style>
  <w:style w:type="character" w:styleId="Strong">
    <w:name w:val="Strong"/>
    <w:basedOn w:val="DefaultParagraphFont"/>
    <w:uiPriority w:val="99"/>
    <w:qFormat/>
    <w:rsid w:val="007A7AC1"/>
    <w:rPr>
      <w:rFonts w:ascii="Arial" w:hAnsi="Arial" w:cs="Times New Roman"/>
      <w:b/>
      <w:sz w:val="24"/>
    </w:rPr>
  </w:style>
  <w:style w:type="character" w:styleId="SubtleEmphasis">
    <w:name w:val="Subtle Emphasis"/>
    <w:basedOn w:val="DefaultParagraphFont"/>
    <w:uiPriority w:val="99"/>
    <w:qFormat/>
    <w:rsid w:val="007A7AC1"/>
    <w:rPr>
      <w:rFonts w:ascii="Arial" w:hAnsi="Arial" w:cs="Times New Roman"/>
      <w:i/>
      <w:iCs/>
      <w:color w:val="auto"/>
      <w:sz w:val="24"/>
    </w:rPr>
  </w:style>
  <w:style w:type="character" w:styleId="Emphasis">
    <w:name w:val="Emphasis"/>
    <w:basedOn w:val="DefaultParagraphFont"/>
    <w:uiPriority w:val="99"/>
    <w:qFormat/>
    <w:rsid w:val="007A7AC1"/>
    <w:rPr>
      <w:rFonts w:ascii="Arial" w:hAnsi="Arial" w:cs="Times New Roman"/>
      <w:i/>
      <w:iCs/>
      <w:color w:val="auto"/>
      <w:sz w:val="24"/>
    </w:rPr>
  </w:style>
  <w:style w:type="paragraph" w:styleId="Quote">
    <w:name w:val="Quote"/>
    <w:basedOn w:val="Normal"/>
    <w:next w:val="Normal"/>
    <w:link w:val="QuoteChar"/>
    <w:uiPriority w:val="99"/>
    <w:qFormat/>
    <w:rsid w:val="007A7AC1"/>
    <w:rPr>
      <w:i/>
      <w:iCs/>
      <w:color w:val="000000"/>
    </w:rPr>
  </w:style>
  <w:style w:type="character" w:customStyle="1" w:styleId="QuoteChar">
    <w:name w:val="Quote Char"/>
    <w:basedOn w:val="DefaultParagraphFont"/>
    <w:link w:val="Quote"/>
    <w:uiPriority w:val="99"/>
    <w:locked/>
    <w:rsid w:val="007A7AC1"/>
    <w:rPr>
      <w:rFonts w:cs="Times New Roman"/>
      <w:i/>
      <w:iCs/>
      <w:color w:val="000000"/>
    </w:rPr>
  </w:style>
  <w:style w:type="paragraph" w:styleId="IntenseQuote">
    <w:name w:val="Intense Quote"/>
    <w:basedOn w:val="Normal"/>
    <w:next w:val="Normal"/>
    <w:link w:val="IntenseQuoteChar"/>
    <w:uiPriority w:val="99"/>
    <w:qFormat/>
    <w:rsid w:val="007A7AC1"/>
    <w:pPr>
      <w:pBdr>
        <w:bottom w:val="single" w:sz="4" w:space="4" w:color="4F81BD"/>
      </w:pBdr>
      <w:spacing w:before="200" w:after="280"/>
      <w:ind w:left="936" w:right="936"/>
    </w:pPr>
    <w:rPr>
      <w:b/>
      <w:bCs w:val="0"/>
      <w:i/>
      <w:iCs/>
    </w:rPr>
  </w:style>
  <w:style w:type="character" w:customStyle="1" w:styleId="IntenseQuoteChar">
    <w:name w:val="Intense Quote Char"/>
    <w:basedOn w:val="DefaultParagraphFont"/>
    <w:link w:val="IntenseQuote"/>
    <w:uiPriority w:val="99"/>
    <w:locked/>
    <w:rsid w:val="007A7AC1"/>
    <w:rPr>
      <w:rFonts w:cs="Times New Roman"/>
      <w:b/>
      <w:i/>
      <w:iCs/>
    </w:rPr>
  </w:style>
  <w:style w:type="character" w:styleId="SubtleReference">
    <w:name w:val="Subtle Reference"/>
    <w:basedOn w:val="DefaultParagraphFont"/>
    <w:uiPriority w:val="99"/>
    <w:qFormat/>
    <w:rsid w:val="007A7AC1"/>
    <w:rPr>
      <w:rFonts w:ascii="Arial" w:hAnsi="Arial" w:cs="Times New Roman"/>
      <w:smallCaps/>
      <w:color w:val="auto"/>
      <w:sz w:val="24"/>
      <w:u w:val="single"/>
    </w:rPr>
  </w:style>
  <w:style w:type="character" w:styleId="IntenseReference">
    <w:name w:val="Intense Reference"/>
    <w:basedOn w:val="DefaultParagraphFont"/>
    <w:uiPriority w:val="99"/>
    <w:qFormat/>
    <w:rsid w:val="007A7AC1"/>
    <w:rPr>
      <w:rFonts w:ascii="Arial" w:hAnsi="Arial" w:cs="Times New Roman"/>
      <w:b/>
      <w:smallCaps/>
      <w:color w:val="auto"/>
      <w:spacing w:val="5"/>
      <w:sz w:val="24"/>
      <w:u w:val="single"/>
    </w:rPr>
  </w:style>
  <w:style w:type="character" w:styleId="BookTitle">
    <w:name w:val="Book Title"/>
    <w:basedOn w:val="DefaultParagraphFont"/>
    <w:uiPriority w:val="99"/>
    <w:qFormat/>
    <w:rsid w:val="007A7AC1"/>
    <w:rPr>
      <w:rFonts w:ascii="Arial" w:hAnsi="Arial" w:cs="Times New Roman"/>
      <w:b/>
      <w:smallCaps/>
      <w:color w:val="auto"/>
      <w:spacing w:val="5"/>
      <w:sz w:val="24"/>
    </w:rPr>
  </w:style>
  <w:style w:type="paragraph" w:styleId="ListParagraph">
    <w:name w:val="List Paragraph"/>
    <w:basedOn w:val="Normal"/>
    <w:uiPriority w:val="34"/>
    <w:qFormat/>
    <w:rsid w:val="007A7AC1"/>
    <w:pPr>
      <w:ind w:left="720"/>
      <w:contextualSpacing/>
    </w:pPr>
  </w:style>
  <w:style w:type="table" w:styleId="TableGrid">
    <w:name w:val="Table Grid"/>
    <w:basedOn w:val="TableNormal"/>
    <w:uiPriority w:val="99"/>
    <w:rsid w:val="00512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12C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CE2"/>
    <w:rPr>
      <w:rFonts w:ascii="Tahoma" w:hAnsi="Tahoma" w:cs="Tahoma"/>
      <w:sz w:val="16"/>
      <w:szCs w:val="16"/>
    </w:rPr>
  </w:style>
  <w:style w:type="paragraph" w:styleId="Header">
    <w:name w:val="header"/>
    <w:basedOn w:val="Normal"/>
    <w:link w:val="HeaderChar"/>
    <w:uiPriority w:val="99"/>
    <w:rsid w:val="004B64F5"/>
    <w:pPr>
      <w:tabs>
        <w:tab w:val="center" w:pos="4513"/>
        <w:tab w:val="right" w:pos="9026"/>
      </w:tabs>
    </w:pPr>
  </w:style>
  <w:style w:type="character" w:customStyle="1" w:styleId="HeaderChar">
    <w:name w:val="Header Char"/>
    <w:basedOn w:val="DefaultParagraphFont"/>
    <w:link w:val="Header"/>
    <w:uiPriority w:val="99"/>
    <w:locked/>
    <w:rsid w:val="004B64F5"/>
    <w:rPr>
      <w:rFonts w:cs="Times New Roman"/>
    </w:rPr>
  </w:style>
  <w:style w:type="paragraph" w:styleId="Footer">
    <w:name w:val="footer"/>
    <w:basedOn w:val="Normal"/>
    <w:link w:val="FooterChar"/>
    <w:uiPriority w:val="99"/>
    <w:rsid w:val="004B64F5"/>
    <w:pPr>
      <w:tabs>
        <w:tab w:val="center" w:pos="4513"/>
        <w:tab w:val="right" w:pos="9026"/>
      </w:tabs>
    </w:pPr>
  </w:style>
  <w:style w:type="character" w:customStyle="1" w:styleId="FooterChar">
    <w:name w:val="Footer Char"/>
    <w:basedOn w:val="DefaultParagraphFont"/>
    <w:link w:val="Footer"/>
    <w:uiPriority w:val="99"/>
    <w:locked/>
    <w:rsid w:val="004B64F5"/>
    <w:rPr>
      <w:rFonts w:cs="Times New Roman"/>
    </w:rPr>
  </w:style>
  <w:style w:type="character" w:styleId="Hyperlink">
    <w:name w:val="Hyperlink"/>
    <w:basedOn w:val="DefaultParagraphFont"/>
    <w:uiPriority w:val="99"/>
    <w:rsid w:val="00DD35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1847</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Stephen</dc:creator>
  <cp:keywords/>
  <dc:description/>
  <cp:lastModifiedBy>McGuigan, Jemma</cp:lastModifiedBy>
  <cp:revision>2</cp:revision>
  <cp:lastPrinted>2017-08-09T10:51:00Z</cp:lastPrinted>
  <dcterms:created xsi:type="dcterms:W3CDTF">2017-08-15T13:55:00Z</dcterms:created>
  <dcterms:modified xsi:type="dcterms:W3CDTF">2017-08-15T13:55:00Z</dcterms:modified>
</cp:coreProperties>
</file>